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931997">
      <w:pPr>
        <w:framePr w:wrap="auto" w:vAnchor="margin" w:hAnchor="text" w:yAlign="inline"/>
        <w:tabs>
          <w:tab w:val="left" w:pos="912"/>
        </w:tabs>
        <w:ind w:firstLine="200"/>
        <w:jc w:val="center"/>
        <w:rPr>
          <w:rFonts w:hint="eastAsia" w:ascii="宋体" w:hAnsi="宋体" w:eastAsia="宋体" w:cs="宋体"/>
          <w:outline w:val="0"/>
          <w:color w:val="000000"/>
          <w:sz w:val="44"/>
          <w:szCs w:val="44"/>
          <w:u w:color="000000"/>
          <w:shd w:val="clear" w:color="auto" w:fill="FFFFFF"/>
          <w:lang w:val="zh-TW" w:eastAsia="zh-TW"/>
        </w:rPr>
      </w:pPr>
      <w:r>
        <w:rPr>
          <w:rFonts w:hint="eastAsia" w:ascii="宋体" w:hAnsi="宋体" w:eastAsia="宋体" w:cs="宋体"/>
          <w:b w:val="0"/>
          <w:bCs w:val="0"/>
          <w:i w:val="0"/>
          <w:iCs w:val="0"/>
          <w:outline w:val="0"/>
          <w:color w:val="000000"/>
          <w:sz w:val="44"/>
          <w:szCs w:val="44"/>
          <w:u w:color="000000"/>
          <w:shd w:val="clear" w:color="auto" w:fill="FFFFFF"/>
          <w:rtl w:val="0"/>
          <w:lang w:val="zh-TW" w:eastAsia="zh-CN"/>
        </w:rPr>
        <w:t>外科（</w:t>
      </w:r>
      <w:r>
        <w:rPr>
          <w:rFonts w:hint="eastAsia" w:ascii="宋体" w:hAnsi="宋体" w:eastAsia="宋体" w:cs="宋体"/>
          <w:b w:val="0"/>
          <w:bCs w:val="0"/>
          <w:i w:val="0"/>
          <w:iCs w:val="0"/>
          <w:outline w:val="0"/>
          <w:color w:val="000000"/>
          <w:sz w:val="44"/>
          <w:szCs w:val="44"/>
          <w:u w:color="000000"/>
          <w:shd w:val="clear" w:color="auto" w:fill="FFFFFF"/>
          <w:rtl w:val="0"/>
          <w:lang w:val="zh-TW" w:eastAsia="zh-TW"/>
        </w:rPr>
        <w:t>神经外科</w:t>
      </w:r>
      <w:r>
        <w:rPr>
          <w:rFonts w:hint="eastAsia" w:ascii="宋体" w:hAnsi="宋体" w:eastAsia="宋体" w:cs="宋体"/>
          <w:b w:val="0"/>
          <w:bCs w:val="0"/>
          <w:i w:val="0"/>
          <w:iCs w:val="0"/>
          <w:outline w:val="0"/>
          <w:color w:val="000000"/>
          <w:sz w:val="44"/>
          <w:szCs w:val="44"/>
          <w:u w:color="000000"/>
          <w:shd w:val="clear" w:color="auto" w:fill="FFFFFF"/>
          <w:rtl w:val="0"/>
          <w:lang w:val="zh-TW" w:eastAsia="zh-CN"/>
        </w:rPr>
        <w:t>方向）</w:t>
      </w:r>
      <w:r>
        <w:rPr>
          <w:rFonts w:hint="eastAsia" w:ascii="宋体" w:hAnsi="宋体" w:eastAsia="宋体" w:cs="宋体"/>
          <w:b w:val="0"/>
          <w:bCs w:val="0"/>
          <w:i w:val="0"/>
          <w:iCs w:val="0"/>
          <w:outline w:val="0"/>
          <w:color w:val="000000"/>
          <w:sz w:val="44"/>
          <w:szCs w:val="44"/>
          <w:u w:color="000000"/>
          <w:shd w:val="clear" w:color="auto" w:fill="FFFFFF"/>
          <w:rtl w:val="0"/>
          <w:lang w:val="zh-TW" w:eastAsia="zh-TW"/>
        </w:rPr>
        <w:t>专业基地简介</w:t>
      </w:r>
    </w:p>
    <w:p w14:paraId="406831A3">
      <w:pPr>
        <w:framePr w:wrap="auto" w:vAnchor="margin" w:hAnchor="text" w:yAlign="inline"/>
        <w:tabs>
          <w:tab w:val="left" w:pos="912"/>
        </w:tabs>
        <w:ind w:firstLine="200"/>
        <w:rPr>
          <w:rFonts w:ascii="SimSong Bold" w:hAnsi="SimSong Bold" w:eastAsia="SimSong Bold" w:cs="SimSong Bold"/>
          <w:outline w:val="0"/>
          <w:color w:val="000000"/>
          <w:sz w:val="44"/>
          <w:szCs w:val="44"/>
          <w:u w:color="000000"/>
          <w:shd w:val="clear" w:color="auto" w:fill="FFFFFF"/>
          <w:lang w:val="zh-TW" w:eastAsia="zh-TW"/>
        </w:rPr>
      </w:pPr>
    </w:p>
    <w:p w14:paraId="0E7A8467">
      <w:pPr>
        <w:pStyle w:val="2"/>
        <w:framePr w:wrap="auto" w:vAnchor="margin" w:hAnchor="text" w:yAlign="inline"/>
        <w:shd w:val="clear" w:color="auto" w:fill="FFFFFF"/>
        <w:spacing w:before="0" w:after="0"/>
        <w:rPr>
          <w:rFonts w:hint="eastAsia" w:ascii="仿宋" w:hAnsi="仿宋" w:eastAsia="仿宋" w:cs="仿宋"/>
          <w:outline w:val="0"/>
          <w:color w:val="000000"/>
          <w:sz w:val="32"/>
          <w:szCs w:val="32"/>
          <w:u w:color="000000"/>
          <w:lang w:val="zh-TW" w:eastAsia="zh-TW"/>
        </w:rPr>
      </w:pPr>
      <w:r>
        <w:rPr>
          <w:rFonts w:hint="eastAsia" w:ascii="仿宋" w:hAnsi="仿宋" w:eastAsia="仿宋" w:cs="仿宋"/>
          <w:b w:val="0"/>
          <w:bCs w:val="0"/>
          <w:i w:val="0"/>
          <w:iCs w:val="0"/>
          <w:outline w:val="0"/>
          <w:color w:val="000000"/>
          <w:sz w:val="32"/>
          <w:szCs w:val="32"/>
          <w:u w:color="000000"/>
          <w:rtl w:val="0"/>
          <w:lang w:val="zh-TW" w:eastAsia="zh-TW"/>
        </w:rPr>
        <w:t>一、科室历史及规模</w:t>
      </w:r>
    </w:p>
    <w:p w14:paraId="6D72D164">
      <w:pPr>
        <w:framePr w:wrap="auto" w:vAnchor="margin" w:hAnchor="text" w:yAlign="inline"/>
        <w:widowControl/>
        <w:ind w:firstLine="420"/>
        <w:jc w:val="left"/>
        <w:rPr>
          <w:rFonts w:hint="eastAsia" w:ascii="仿宋" w:hAnsi="仿宋" w:eastAsia="仿宋" w:cs="仿宋"/>
          <w:sz w:val="32"/>
          <w:szCs w:val="32"/>
        </w:rPr>
      </w:pPr>
      <w:r>
        <w:rPr>
          <w:rFonts w:hint="eastAsia" w:ascii="仿宋" w:hAnsi="仿宋" w:eastAsia="仿宋" w:cs="仿宋"/>
          <w:sz w:val="32"/>
          <w:szCs w:val="32"/>
          <w:rtl w:val="0"/>
          <w:lang w:val="zh-TW" w:eastAsia="zh-TW"/>
        </w:rPr>
        <w:t>沧州市中心医院神经外科是沧州市成立最早的神经外科专业科室之一，是河北</w:t>
      </w:r>
      <w:r>
        <w:rPr>
          <w:rStyle w:val="9"/>
          <w:rFonts w:hint="eastAsia" w:ascii="仿宋" w:hAnsi="仿宋" w:eastAsia="仿宋" w:cs="仿宋"/>
          <w:sz w:val="32"/>
          <w:szCs w:val="32"/>
          <w:lang w:val="zh-TW" w:eastAsia="zh-TW"/>
        </w:rPr>
        <w:fldChar w:fldCharType="begin"/>
      </w:r>
      <w:r>
        <w:rPr>
          <w:rStyle w:val="9"/>
          <w:rFonts w:hint="eastAsia" w:ascii="仿宋" w:hAnsi="仿宋" w:eastAsia="仿宋" w:cs="仿宋"/>
          <w:sz w:val="32"/>
          <w:szCs w:val="32"/>
          <w:lang w:val="zh-TW" w:eastAsia="zh-TW"/>
        </w:rPr>
        <w:instrText xml:space="preserve"> HYPERLINK "https://www.cz96120.com/Article/ShowClass.asp?ClassID=3"</w:instrText>
      </w:r>
      <w:r>
        <w:rPr>
          <w:rStyle w:val="9"/>
          <w:rFonts w:hint="eastAsia" w:ascii="仿宋" w:hAnsi="仿宋" w:eastAsia="仿宋" w:cs="仿宋"/>
          <w:sz w:val="32"/>
          <w:szCs w:val="32"/>
          <w:lang w:val="zh-TW" w:eastAsia="zh-TW"/>
        </w:rPr>
        <w:fldChar w:fldCharType="separate"/>
      </w:r>
      <w:r>
        <w:rPr>
          <w:rStyle w:val="9"/>
          <w:rFonts w:hint="eastAsia" w:ascii="仿宋" w:hAnsi="仿宋" w:eastAsia="仿宋" w:cs="仿宋"/>
          <w:sz w:val="32"/>
          <w:szCs w:val="32"/>
          <w:rtl w:val="0"/>
          <w:lang w:val="zh-TW" w:eastAsia="zh-TW"/>
        </w:rPr>
        <w:t>省临床重点建设专科</w:t>
      </w:r>
      <w:r>
        <w:rPr>
          <w:rFonts w:hint="eastAsia" w:ascii="仿宋" w:hAnsi="仿宋" w:eastAsia="仿宋" w:cs="仿宋"/>
          <w:sz w:val="32"/>
          <w:szCs w:val="32"/>
        </w:rPr>
        <w:fldChar w:fldCharType="end"/>
      </w:r>
      <w:r>
        <w:rPr>
          <w:rStyle w:val="9"/>
          <w:rFonts w:hint="eastAsia" w:ascii="仿宋" w:hAnsi="仿宋" w:eastAsia="仿宋" w:cs="仿宋"/>
          <w:sz w:val="32"/>
          <w:szCs w:val="32"/>
          <w:rtl w:val="0"/>
          <w:lang w:val="zh-TW" w:eastAsia="zh-TW"/>
        </w:rPr>
        <w:t>，以</w:t>
      </w:r>
      <w:r>
        <w:rPr>
          <w:rStyle w:val="8"/>
          <w:rFonts w:hint="eastAsia" w:ascii="仿宋" w:hAnsi="仿宋" w:eastAsia="仿宋" w:cs="仿宋"/>
          <w:sz w:val="32"/>
          <w:szCs w:val="32"/>
          <w:rtl w:val="0"/>
          <w:lang w:val="en-US"/>
        </w:rPr>
        <w:t>“</w:t>
      </w:r>
      <w:r>
        <w:rPr>
          <w:rStyle w:val="9"/>
          <w:rFonts w:hint="eastAsia" w:ascii="仿宋" w:hAnsi="仿宋" w:eastAsia="仿宋" w:cs="仿宋"/>
          <w:sz w:val="32"/>
          <w:szCs w:val="32"/>
          <w:rtl w:val="0"/>
          <w:lang w:val="zh-TW" w:eastAsia="zh-TW"/>
        </w:rPr>
        <w:t>微创</w:t>
      </w:r>
      <w:r>
        <w:rPr>
          <w:rStyle w:val="8"/>
          <w:rFonts w:hint="eastAsia" w:ascii="仿宋" w:hAnsi="仿宋" w:eastAsia="仿宋" w:cs="仿宋"/>
          <w:sz w:val="32"/>
          <w:szCs w:val="32"/>
          <w:rtl w:val="0"/>
          <w:lang w:val="en-US"/>
        </w:rPr>
        <w:t>”</w:t>
      </w:r>
      <w:r>
        <w:rPr>
          <w:rStyle w:val="9"/>
          <w:rFonts w:hint="eastAsia" w:ascii="仿宋" w:hAnsi="仿宋" w:eastAsia="仿宋" w:cs="仿宋"/>
          <w:sz w:val="32"/>
          <w:szCs w:val="32"/>
          <w:rtl w:val="0"/>
          <w:lang w:val="zh-TW" w:eastAsia="zh-TW"/>
        </w:rPr>
        <w:t>理念为指导，已经形成了脑血管病、颅内肿瘤、功能外科、创伤救治及显微和微创手术治疗的几大特色</w:t>
      </w:r>
      <w:r>
        <w:rPr>
          <w:rStyle w:val="8"/>
          <w:rFonts w:hint="eastAsia" w:ascii="仿宋" w:hAnsi="仿宋" w:eastAsia="仿宋" w:cs="仿宋"/>
          <w:b w:val="0"/>
          <w:bCs w:val="0"/>
          <w:i w:val="0"/>
          <w:iCs w:val="0"/>
          <w:outline w:val="0"/>
          <w:color w:val="000000"/>
          <w:sz w:val="32"/>
          <w:szCs w:val="32"/>
          <w:u w:color="000000"/>
          <w:rtl w:val="0"/>
          <w:lang w:val="zh-TW" w:eastAsia="zh-TW"/>
        </w:rPr>
        <w:t>。</w:t>
      </w:r>
    </w:p>
    <w:p w14:paraId="2A734D15">
      <w:pPr>
        <w:pStyle w:val="2"/>
        <w:framePr w:wrap="auto" w:vAnchor="margin" w:hAnchor="text" w:yAlign="inline"/>
        <w:shd w:val="clear" w:color="auto" w:fill="FFFFFF"/>
        <w:spacing w:before="0" w:after="0"/>
        <w:ind w:firstLine="420"/>
        <w:rPr>
          <w:rStyle w:val="8"/>
          <w:rFonts w:hint="eastAsia" w:ascii="仿宋" w:hAnsi="仿宋" w:eastAsia="仿宋" w:cs="仿宋"/>
          <w:outline w:val="0"/>
          <w:color w:val="000000"/>
          <w:sz w:val="32"/>
          <w:szCs w:val="32"/>
          <w:u w:color="000000"/>
        </w:rPr>
      </w:pPr>
      <w:r>
        <w:rPr>
          <w:rStyle w:val="8"/>
          <w:rFonts w:hint="eastAsia" w:ascii="仿宋" w:hAnsi="仿宋" w:eastAsia="仿宋" w:cs="仿宋"/>
          <w:kern w:val="2"/>
          <w:sz w:val="32"/>
          <w:szCs w:val="32"/>
          <w:rtl w:val="0"/>
          <w:lang w:val="zh-TW" w:eastAsia="zh-TW"/>
        </w:rPr>
        <w:t>神经外科现有12个病区，</w:t>
      </w:r>
      <w:r>
        <w:rPr>
          <w:rStyle w:val="8"/>
          <w:rFonts w:hint="eastAsia" w:ascii="仿宋" w:hAnsi="仿宋" w:eastAsia="仿宋" w:cs="仿宋"/>
          <w:kern w:val="2"/>
          <w:sz w:val="32"/>
          <w:szCs w:val="32"/>
          <w:u w:color="FF9500"/>
          <w:rtl w:val="0"/>
          <w:lang w:val="zh-TW" w:eastAsia="zh-TW"/>
        </w:rPr>
        <w:t>其中脑血管外科4个病区，神经肿瘤外科2个病区，神经创伤外科2个病区，神经血管介入科2个病区，功能神经外科和神经脊柱外科各1个病区。</w:t>
      </w:r>
      <w:r>
        <w:rPr>
          <w:rStyle w:val="8"/>
          <w:rFonts w:hint="eastAsia" w:ascii="仿宋" w:hAnsi="仿宋" w:eastAsia="仿宋" w:cs="仿宋"/>
          <w:kern w:val="2"/>
          <w:sz w:val="32"/>
          <w:szCs w:val="32"/>
          <w:rtl w:val="0"/>
          <w:lang w:val="zh-TW" w:eastAsia="zh-TW"/>
        </w:rPr>
        <w:t>普通病床</w:t>
      </w:r>
      <w:r>
        <w:rPr>
          <w:rStyle w:val="8"/>
          <w:rFonts w:hint="eastAsia" w:ascii="仿宋" w:hAnsi="仿宋" w:eastAsia="仿宋" w:cs="仿宋"/>
          <w:kern w:val="2"/>
          <w:sz w:val="32"/>
          <w:szCs w:val="32"/>
          <w:rtl w:val="0"/>
          <w:lang w:val="en-US"/>
        </w:rPr>
        <w:t>328</w:t>
      </w:r>
      <w:r>
        <w:rPr>
          <w:rStyle w:val="8"/>
          <w:rFonts w:hint="eastAsia" w:ascii="仿宋" w:hAnsi="仿宋" w:eastAsia="仿宋" w:cs="仿宋"/>
          <w:kern w:val="2"/>
          <w:sz w:val="32"/>
          <w:szCs w:val="32"/>
          <w:rtl w:val="0"/>
          <w:lang w:val="zh-TW" w:eastAsia="zh-TW"/>
        </w:rPr>
        <w:t>张，</w:t>
      </w:r>
      <w:r>
        <w:rPr>
          <w:rStyle w:val="8"/>
          <w:rFonts w:hint="eastAsia" w:ascii="仿宋" w:hAnsi="仿宋" w:eastAsia="仿宋" w:cs="仿宋"/>
          <w:kern w:val="2"/>
          <w:sz w:val="32"/>
          <w:szCs w:val="32"/>
          <w:rtl w:val="0"/>
          <w:lang w:val="en-US"/>
        </w:rPr>
        <w:t>NICU</w:t>
      </w:r>
      <w:r>
        <w:rPr>
          <w:rStyle w:val="8"/>
          <w:rFonts w:hint="eastAsia" w:ascii="仿宋" w:hAnsi="仿宋" w:eastAsia="仿宋" w:cs="仿宋"/>
          <w:kern w:val="2"/>
          <w:sz w:val="32"/>
          <w:szCs w:val="32"/>
          <w:rtl w:val="0"/>
          <w:lang w:val="zh-TW" w:eastAsia="zh-TW"/>
        </w:rPr>
        <w:t>病床</w:t>
      </w:r>
      <w:r>
        <w:rPr>
          <w:rStyle w:val="8"/>
          <w:rFonts w:hint="eastAsia" w:ascii="仿宋" w:hAnsi="仿宋" w:eastAsia="仿宋" w:cs="仿宋"/>
          <w:kern w:val="2"/>
          <w:sz w:val="32"/>
          <w:szCs w:val="32"/>
          <w:rtl w:val="0"/>
          <w:lang w:val="en-US"/>
        </w:rPr>
        <w:t>70</w:t>
      </w:r>
      <w:r>
        <w:rPr>
          <w:rStyle w:val="8"/>
          <w:rFonts w:hint="eastAsia" w:ascii="仿宋" w:hAnsi="仿宋" w:eastAsia="仿宋" w:cs="仿宋"/>
          <w:kern w:val="2"/>
          <w:sz w:val="32"/>
          <w:szCs w:val="32"/>
          <w:rtl w:val="0"/>
          <w:lang w:val="zh-TW" w:eastAsia="zh-TW"/>
        </w:rPr>
        <w:t>张，医生</w:t>
      </w:r>
      <w:r>
        <w:rPr>
          <w:rStyle w:val="8"/>
          <w:rFonts w:hint="eastAsia" w:ascii="仿宋" w:hAnsi="仿宋" w:eastAsia="仿宋" w:cs="仿宋"/>
          <w:kern w:val="2"/>
          <w:sz w:val="32"/>
          <w:szCs w:val="32"/>
          <w:rtl w:val="0"/>
          <w:lang w:val="en-US"/>
        </w:rPr>
        <w:t>70</w:t>
      </w:r>
      <w:r>
        <w:rPr>
          <w:rStyle w:val="8"/>
          <w:rFonts w:hint="eastAsia" w:ascii="仿宋" w:hAnsi="仿宋" w:eastAsia="仿宋" w:cs="仿宋"/>
          <w:kern w:val="2"/>
          <w:sz w:val="32"/>
          <w:szCs w:val="32"/>
          <w:rtl w:val="0"/>
          <w:lang w:val="zh-TW" w:eastAsia="zh-TW"/>
        </w:rPr>
        <w:t>名，其中主任医师</w:t>
      </w:r>
      <w:r>
        <w:rPr>
          <w:rStyle w:val="8"/>
          <w:rFonts w:hint="eastAsia" w:ascii="仿宋" w:hAnsi="仿宋" w:eastAsia="仿宋" w:cs="仿宋"/>
          <w:kern w:val="2"/>
          <w:sz w:val="32"/>
          <w:szCs w:val="32"/>
          <w:rtl w:val="0"/>
          <w:lang w:val="en-US"/>
        </w:rPr>
        <w:t>5</w:t>
      </w:r>
      <w:r>
        <w:rPr>
          <w:rStyle w:val="8"/>
          <w:rFonts w:hint="eastAsia" w:ascii="仿宋" w:hAnsi="仿宋" w:eastAsia="仿宋" w:cs="仿宋"/>
          <w:kern w:val="2"/>
          <w:sz w:val="32"/>
          <w:szCs w:val="32"/>
          <w:rtl w:val="0"/>
          <w:lang w:val="zh-TW" w:eastAsia="zh-TW"/>
        </w:rPr>
        <w:t>名，副主任医师</w:t>
      </w:r>
      <w:r>
        <w:rPr>
          <w:rStyle w:val="8"/>
          <w:rFonts w:hint="eastAsia" w:ascii="仿宋" w:hAnsi="仿宋" w:eastAsia="仿宋" w:cs="仿宋"/>
          <w:kern w:val="2"/>
          <w:sz w:val="32"/>
          <w:szCs w:val="32"/>
          <w:rtl w:val="0"/>
          <w:lang w:val="en-US"/>
        </w:rPr>
        <w:t>15</w:t>
      </w:r>
      <w:r>
        <w:rPr>
          <w:rStyle w:val="8"/>
          <w:rFonts w:hint="eastAsia" w:ascii="仿宋" w:hAnsi="仿宋" w:eastAsia="仿宋" w:cs="仿宋"/>
          <w:kern w:val="2"/>
          <w:sz w:val="32"/>
          <w:szCs w:val="32"/>
          <w:rtl w:val="0"/>
          <w:lang w:val="zh-TW" w:eastAsia="zh-TW"/>
        </w:rPr>
        <w:t>名，主治医师</w:t>
      </w:r>
      <w:r>
        <w:rPr>
          <w:rStyle w:val="8"/>
          <w:rFonts w:hint="eastAsia" w:ascii="仿宋" w:hAnsi="仿宋" w:eastAsia="仿宋" w:cs="仿宋"/>
          <w:kern w:val="2"/>
          <w:sz w:val="32"/>
          <w:szCs w:val="32"/>
          <w:rtl w:val="0"/>
          <w:lang w:val="en-US"/>
        </w:rPr>
        <w:t>40</w:t>
      </w:r>
      <w:r>
        <w:rPr>
          <w:rStyle w:val="8"/>
          <w:rFonts w:hint="eastAsia" w:ascii="仿宋" w:hAnsi="仿宋" w:eastAsia="仿宋" w:cs="仿宋"/>
          <w:kern w:val="2"/>
          <w:sz w:val="32"/>
          <w:szCs w:val="32"/>
          <w:rtl w:val="0"/>
          <w:lang w:val="zh-TW" w:eastAsia="zh-TW"/>
        </w:rPr>
        <w:t>名，博士</w:t>
      </w:r>
      <w:r>
        <w:rPr>
          <w:rStyle w:val="8"/>
          <w:rFonts w:hint="eastAsia" w:ascii="仿宋" w:hAnsi="仿宋" w:eastAsia="仿宋" w:cs="仿宋"/>
          <w:kern w:val="2"/>
          <w:sz w:val="32"/>
          <w:szCs w:val="32"/>
          <w:rtl w:val="0"/>
          <w:lang w:val="en-US"/>
        </w:rPr>
        <w:t>5</w:t>
      </w:r>
      <w:r>
        <w:rPr>
          <w:rStyle w:val="8"/>
          <w:rFonts w:hint="eastAsia" w:ascii="仿宋" w:hAnsi="仿宋" w:eastAsia="仿宋" w:cs="仿宋"/>
          <w:kern w:val="2"/>
          <w:sz w:val="32"/>
          <w:szCs w:val="32"/>
          <w:rtl w:val="0"/>
          <w:lang w:val="zh-TW" w:eastAsia="zh-TW"/>
        </w:rPr>
        <w:t>名，硕士</w:t>
      </w:r>
      <w:r>
        <w:rPr>
          <w:rStyle w:val="8"/>
          <w:rFonts w:hint="eastAsia" w:ascii="仿宋" w:hAnsi="仿宋" w:eastAsia="仿宋" w:cs="仿宋"/>
          <w:kern w:val="2"/>
          <w:sz w:val="32"/>
          <w:szCs w:val="32"/>
          <w:rtl w:val="0"/>
          <w:lang w:val="en-US"/>
        </w:rPr>
        <w:t>55</w:t>
      </w:r>
      <w:r>
        <w:rPr>
          <w:rStyle w:val="8"/>
          <w:rFonts w:hint="eastAsia" w:ascii="仿宋" w:hAnsi="仿宋" w:eastAsia="仿宋" w:cs="仿宋"/>
          <w:kern w:val="2"/>
          <w:sz w:val="32"/>
          <w:szCs w:val="32"/>
          <w:rtl w:val="0"/>
          <w:lang w:val="zh-TW" w:eastAsia="zh-TW"/>
        </w:rPr>
        <w:t>名。年手术量超8000台，年门急诊量超</w:t>
      </w:r>
      <w:r>
        <w:rPr>
          <w:rStyle w:val="8"/>
          <w:rFonts w:hint="eastAsia" w:ascii="仿宋" w:hAnsi="仿宋" w:eastAsia="仿宋" w:cs="仿宋"/>
          <w:kern w:val="2"/>
          <w:sz w:val="32"/>
          <w:szCs w:val="32"/>
          <w:rtl w:val="0"/>
          <w:lang w:val="en-US"/>
        </w:rPr>
        <w:t>20000</w:t>
      </w:r>
      <w:r>
        <w:rPr>
          <w:rStyle w:val="8"/>
          <w:rFonts w:hint="eastAsia" w:ascii="仿宋" w:hAnsi="仿宋" w:eastAsia="仿宋" w:cs="仿宋"/>
          <w:kern w:val="2"/>
          <w:sz w:val="32"/>
          <w:szCs w:val="32"/>
          <w:rtl w:val="0"/>
          <w:lang w:val="zh-TW" w:eastAsia="zh-TW"/>
        </w:rPr>
        <w:t>人次，出院人数超</w:t>
      </w:r>
      <w:r>
        <w:rPr>
          <w:rStyle w:val="8"/>
          <w:rFonts w:hint="eastAsia" w:ascii="仿宋" w:hAnsi="仿宋" w:eastAsia="仿宋" w:cs="仿宋"/>
          <w:kern w:val="2"/>
          <w:sz w:val="32"/>
          <w:szCs w:val="32"/>
          <w:rtl w:val="0"/>
          <w:lang w:val="en-US"/>
        </w:rPr>
        <w:t>9000</w:t>
      </w:r>
      <w:r>
        <w:rPr>
          <w:rStyle w:val="8"/>
          <w:rFonts w:hint="eastAsia" w:ascii="仿宋" w:hAnsi="仿宋" w:eastAsia="仿宋" w:cs="仿宋"/>
          <w:kern w:val="2"/>
          <w:sz w:val="32"/>
          <w:szCs w:val="32"/>
          <w:rtl w:val="0"/>
          <w:lang w:val="zh-TW" w:eastAsia="zh-TW"/>
        </w:rPr>
        <w:t>人。</w:t>
      </w:r>
      <w:r>
        <w:rPr>
          <w:rStyle w:val="8"/>
          <w:rFonts w:hint="eastAsia" w:ascii="仿宋" w:hAnsi="仿宋" w:eastAsia="仿宋" w:cs="仿宋"/>
          <w:sz w:val="32"/>
          <w:szCs w:val="32"/>
          <w:lang w:val="en-US"/>
        </w:rPr>
        <w:br w:type="textWrapping"/>
      </w:r>
      <w:r>
        <w:rPr>
          <w:rStyle w:val="8"/>
          <w:rFonts w:hint="eastAsia" w:ascii="仿宋" w:hAnsi="仿宋" w:eastAsia="仿宋" w:cs="仿宋"/>
          <w:b w:val="0"/>
          <w:bCs w:val="0"/>
          <w:i w:val="0"/>
          <w:iCs w:val="0"/>
          <w:outline w:val="0"/>
          <w:color w:val="000000"/>
          <w:sz w:val="32"/>
          <w:szCs w:val="32"/>
          <w:u w:color="000000"/>
          <w:rtl w:val="0"/>
          <w:lang w:val="zh-TW" w:eastAsia="zh-TW"/>
        </w:rPr>
        <w:t>二、技术水平</w:t>
      </w:r>
    </w:p>
    <w:p w14:paraId="6F4074BF">
      <w:pPr>
        <w:pStyle w:val="2"/>
        <w:framePr w:wrap="auto" w:vAnchor="margin" w:hAnchor="text" w:yAlign="inline"/>
        <w:shd w:val="clear" w:color="auto" w:fill="FFFFFF"/>
        <w:spacing w:before="0" w:after="0"/>
        <w:ind w:firstLine="420"/>
        <w:rPr>
          <w:rStyle w:val="8"/>
          <w:rFonts w:hint="eastAsia" w:ascii="仿宋" w:hAnsi="仿宋" w:eastAsia="仿宋" w:cs="仿宋"/>
          <w:kern w:val="2"/>
          <w:sz w:val="32"/>
          <w:szCs w:val="32"/>
        </w:rPr>
      </w:pPr>
      <w:r>
        <w:rPr>
          <w:rStyle w:val="8"/>
          <w:rFonts w:hint="eastAsia" w:ascii="仿宋" w:hAnsi="仿宋" w:eastAsia="仿宋" w:cs="仿宋"/>
          <w:kern w:val="2"/>
          <w:sz w:val="32"/>
          <w:szCs w:val="32"/>
          <w:rtl w:val="0"/>
          <w:lang w:val="en-US"/>
        </w:rPr>
        <w:t>1</w:t>
      </w:r>
      <w:r>
        <w:rPr>
          <w:rStyle w:val="8"/>
          <w:rFonts w:hint="eastAsia" w:ascii="仿宋" w:hAnsi="仿宋" w:eastAsia="仿宋" w:cs="仿宋"/>
          <w:kern w:val="2"/>
          <w:sz w:val="32"/>
          <w:szCs w:val="32"/>
          <w:rtl w:val="0"/>
          <w:lang w:val="zh-TW" w:eastAsia="zh-TW"/>
        </w:rPr>
        <w:t>、脑血管病的外科治疗：各种脑出血的微创与显微手术治疗；颅内动脉瘤和脑血管畸形的显微手术治疗与神经介入治疗等。颅内外血管搭桥、颈动脉内膜剥脱术等。</w:t>
      </w:r>
    </w:p>
    <w:p w14:paraId="56231855">
      <w:pPr>
        <w:pStyle w:val="2"/>
        <w:framePr w:wrap="auto" w:vAnchor="margin" w:hAnchor="text" w:yAlign="inline"/>
        <w:shd w:val="clear" w:color="auto" w:fill="FFFFFF"/>
        <w:spacing w:before="0" w:after="0"/>
        <w:ind w:firstLine="420"/>
        <w:rPr>
          <w:rStyle w:val="8"/>
          <w:rFonts w:hint="eastAsia" w:ascii="仿宋" w:hAnsi="仿宋" w:eastAsia="仿宋" w:cs="仿宋"/>
          <w:kern w:val="2"/>
          <w:sz w:val="32"/>
          <w:szCs w:val="32"/>
        </w:rPr>
      </w:pPr>
      <w:r>
        <w:rPr>
          <w:rStyle w:val="8"/>
          <w:rFonts w:hint="eastAsia" w:ascii="仿宋" w:hAnsi="仿宋" w:eastAsia="仿宋" w:cs="仿宋"/>
          <w:kern w:val="2"/>
          <w:sz w:val="32"/>
          <w:szCs w:val="32"/>
          <w:rtl w:val="0"/>
          <w:lang w:val="en-US"/>
        </w:rPr>
        <w:t>2</w:t>
      </w:r>
      <w:r>
        <w:rPr>
          <w:rStyle w:val="8"/>
          <w:rFonts w:hint="eastAsia" w:ascii="仿宋" w:hAnsi="仿宋" w:eastAsia="仿宋" w:cs="仿宋"/>
          <w:kern w:val="2"/>
          <w:sz w:val="32"/>
          <w:szCs w:val="32"/>
          <w:rtl w:val="0"/>
          <w:lang w:val="zh-TW" w:eastAsia="zh-TW"/>
        </w:rPr>
        <w:t>、颅内占位性病变诊治：运用显微和微创神经外科技术切除颅内肿瘤、脑脓肿、蛛网膜囊肿等。</w:t>
      </w:r>
    </w:p>
    <w:p w14:paraId="23D7B2B3">
      <w:pPr>
        <w:pStyle w:val="2"/>
        <w:framePr w:wrap="auto" w:vAnchor="margin" w:hAnchor="text" w:yAlign="inline"/>
        <w:shd w:val="clear" w:color="auto" w:fill="FFFFFF"/>
        <w:spacing w:before="0" w:after="0"/>
        <w:ind w:firstLine="420"/>
        <w:rPr>
          <w:rStyle w:val="8"/>
          <w:rFonts w:hint="eastAsia" w:ascii="仿宋" w:hAnsi="仿宋" w:eastAsia="仿宋" w:cs="仿宋"/>
          <w:kern w:val="2"/>
          <w:sz w:val="32"/>
          <w:szCs w:val="32"/>
        </w:rPr>
      </w:pPr>
      <w:r>
        <w:rPr>
          <w:rStyle w:val="8"/>
          <w:rFonts w:hint="eastAsia" w:ascii="仿宋" w:hAnsi="仿宋" w:eastAsia="仿宋" w:cs="仿宋"/>
          <w:kern w:val="2"/>
          <w:sz w:val="32"/>
          <w:szCs w:val="32"/>
          <w:rtl w:val="0"/>
          <w:lang w:val="en-US"/>
        </w:rPr>
        <w:t>3</w:t>
      </w:r>
      <w:r>
        <w:rPr>
          <w:rStyle w:val="8"/>
          <w:rFonts w:hint="eastAsia" w:ascii="仿宋" w:hAnsi="仿宋" w:eastAsia="仿宋" w:cs="仿宋"/>
          <w:kern w:val="2"/>
          <w:sz w:val="32"/>
          <w:szCs w:val="32"/>
          <w:rtl w:val="0"/>
          <w:lang w:val="zh-TW" w:eastAsia="zh-TW"/>
        </w:rPr>
        <w:t>、颅脑损伤救治：采用先进技术救治各型急性颅脑损伤。</w:t>
      </w:r>
    </w:p>
    <w:p w14:paraId="5F89949E">
      <w:pPr>
        <w:pStyle w:val="2"/>
        <w:framePr w:wrap="auto" w:vAnchor="margin" w:hAnchor="text" w:yAlign="inline"/>
        <w:shd w:val="clear" w:color="auto" w:fill="FFFFFF"/>
        <w:spacing w:before="0" w:after="0"/>
        <w:ind w:firstLine="420"/>
        <w:rPr>
          <w:rStyle w:val="8"/>
          <w:rFonts w:hint="eastAsia" w:ascii="仿宋" w:hAnsi="仿宋" w:eastAsia="仿宋" w:cs="仿宋"/>
          <w:kern w:val="2"/>
          <w:sz w:val="32"/>
          <w:szCs w:val="32"/>
        </w:rPr>
      </w:pPr>
      <w:r>
        <w:rPr>
          <w:rStyle w:val="8"/>
          <w:rFonts w:hint="eastAsia" w:ascii="仿宋" w:hAnsi="仿宋" w:eastAsia="仿宋" w:cs="仿宋"/>
          <w:kern w:val="2"/>
          <w:sz w:val="32"/>
          <w:szCs w:val="32"/>
          <w:rtl w:val="0"/>
          <w:lang w:val="en-US"/>
        </w:rPr>
        <w:t>4</w:t>
      </w:r>
      <w:r>
        <w:rPr>
          <w:rStyle w:val="8"/>
          <w:rFonts w:hint="eastAsia" w:ascii="仿宋" w:hAnsi="仿宋" w:eastAsia="仿宋" w:cs="仿宋"/>
          <w:kern w:val="2"/>
          <w:sz w:val="32"/>
          <w:szCs w:val="32"/>
          <w:rtl w:val="0"/>
          <w:lang w:val="zh-TW" w:eastAsia="zh-TW"/>
        </w:rPr>
        <w:t>、功能神经外科治疗：三叉神经</w:t>
      </w:r>
      <w:r>
        <w:rPr>
          <w:rStyle w:val="8"/>
          <w:rFonts w:hint="eastAsia" w:ascii="仿宋" w:hAnsi="仿宋" w:eastAsia="仿宋" w:cs="仿宋"/>
          <w:kern w:val="2"/>
          <w:sz w:val="32"/>
          <w:szCs w:val="32"/>
          <w:rtl w:val="0"/>
          <w:lang w:val="en-US"/>
        </w:rPr>
        <w:t>/</w:t>
      </w:r>
      <w:r>
        <w:rPr>
          <w:rStyle w:val="8"/>
          <w:rFonts w:hint="eastAsia" w:ascii="仿宋" w:hAnsi="仿宋" w:eastAsia="仿宋" w:cs="仿宋"/>
          <w:kern w:val="2"/>
          <w:sz w:val="32"/>
          <w:szCs w:val="32"/>
          <w:rtl w:val="0"/>
          <w:lang w:val="zh-TW" w:eastAsia="zh-TW"/>
        </w:rPr>
        <w:t>面神经微血管减压术、三叉神经半月节微球囊压迫术等。</w:t>
      </w:r>
    </w:p>
    <w:p w14:paraId="77818C5A">
      <w:pPr>
        <w:pStyle w:val="2"/>
        <w:framePr w:wrap="auto" w:vAnchor="margin" w:hAnchor="text" w:yAlign="inline"/>
        <w:shd w:val="clear" w:color="auto" w:fill="FFFFFF"/>
        <w:spacing w:before="0" w:after="0"/>
        <w:ind w:firstLine="420"/>
        <w:rPr>
          <w:rStyle w:val="8"/>
          <w:rFonts w:hint="eastAsia" w:ascii="仿宋" w:hAnsi="仿宋" w:eastAsia="仿宋" w:cs="仿宋"/>
          <w:kern w:val="2"/>
          <w:sz w:val="32"/>
          <w:szCs w:val="32"/>
        </w:rPr>
      </w:pPr>
      <w:r>
        <w:rPr>
          <w:rStyle w:val="8"/>
          <w:rFonts w:hint="eastAsia" w:ascii="仿宋" w:hAnsi="仿宋" w:eastAsia="仿宋" w:cs="仿宋"/>
          <w:kern w:val="2"/>
          <w:sz w:val="32"/>
          <w:szCs w:val="32"/>
          <w:rtl w:val="0"/>
          <w:lang w:val="en-US"/>
        </w:rPr>
        <w:t>5</w:t>
      </w:r>
      <w:r>
        <w:rPr>
          <w:rStyle w:val="8"/>
          <w:rFonts w:hint="eastAsia" w:ascii="仿宋" w:hAnsi="仿宋" w:eastAsia="仿宋" w:cs="仿宋"/>
          <w:kern w:val="2"/>
          <w:sz w:val="32"/>
          <w:szCs w:val="32"/>
          <w:rtl w:val="0"/>
          <w:lang w:val="zh-TW" w:eastAsia="zh-TW"/>
        </w:rPr>
        <w:t>、颅颈交界区畸形及其它先天性疾病的诊断和显微手术治疗。</w:t>
      </w:r>
    </w:p>
    <w:p w14:paraId="0A6FB042">
      <w:pPr>
        <w:pStyle w:val="2"/>
        <w:framePr w:wrap="auto" w:vAnchor="margin" w:hAnchor="text" w:yAlign="inline"/>
        <w:shd w:val="clear" w:color="auto" w:fill="FFFFFF"/>
        <w:spacing w:before="0" w:after="0"/>
        <w:ind w:firstLine="420"/>
        <w:rPr>
          <w:rStyle w:val="8"/>
          <w:rFonts w:hint="eastAsia" w:ascii="仿宋" w:hAnsi="仿宋" w:eastAsia="仿宋" w:cs="仿宋"/>
          <w:kern w:val="2"/>
          <w:sz w:val="32"/>
          <w:szCs w:val="32"/>
        </w:rPr>
      </w:pPr>
      <w:r>
        <w:rPr>
          <w:rStyle w:val="8"/>
          <w:rFonts w:hint="eastAsia" w:ascii="仿宋" w:hAnsi="仿宋" w:eastAsia="仿宋" w:cs="仿宋"/>
          <w:kern w:val="2"/>
          <w:sz w:val="32"/>
          <w:szCs w:val="32"/>
          <w:rtl w:val="0"/>
          <w:lang w:val="en-US"/>
        </w:rPr>
        <w:t>6</w:t>
      </w:r>
      <w:r>
        <w:rPr>
          <w:rStyle w:val="8"/>
          <w:rFonts w:hint="eastAsia" w:ascii="仿宋" w:hAnsi="仿宋" w:eastAsia="仿宋" w:cs="仿宋"/>
          <w:kern w:val="2"/>
          <w:sz w:val="32"/>
          <w:szCs w:val="32"/>
          <w:rtl w:val="0"/>
          <w:lang w:val="zh-TW" w:eastAsia="zh-TW"/>
        </w:rPr>
        <w:t>、神经内镜（脑室镜）下治疗脑积水、蛛网膜囊肿、垂体瘤等。</w:t>
      </w:r>
      <w:bookmarkStart w:id="0" w:name="_GoBack"/>
      <w:bookmarkEnd w:id="0"/>
    </w:p>
    <w:p w14:paraId="2E10C943">
      <w:pPr>
        <w:pStyle w:val="2"/>
        <w:framePr w:wrap="auto" w:vAnchor="margin" w:hAnchor="text" w:yAlign="inline"/>
        <w:shd w:val="clear" w:color="auto" w:fill="FFFFFF"/>
        <w:spacing w:before="0" w:after="0"/>
        <w:ind w:firstLine="420"/>
        <w:rPr>
          <w:rStyle w:val="8"/>
          <w:rFonts w:hint="eastAsia" w:ascii="仿宋" w:hAnsi="仿宋" w:eastAsia="仿宋" w:cs="仿宋"/>
          <w:kern w:val="2"/>
          <w:sz w:val="32"/>
          <w:szCs w:val="32"/>
        </w:rPr>
      </w:pPr>
      <w:r>
        <w:rPr>
          <w:rStyle w:val="8"/>
          <w:rFonts w:hint="eastAsia" w:ascii="仿宋" w:hAnsi="仿宋" w:eastAsia="仿宋" w:cs="仿宋"/>
          <w:kern w:val="2"/>
          <w:sz w:val="32"/>
          <w:szCs w:val="32"/>
          <w:rtl w:val="0"/>
          <w:lang w:val="en-US"/>
        </w:rPr>
        <w:t>7</w:t>
      </w:r>
      <w:r>
        <w:rPr>
          <w:rStyle w:val="8"/>
          <w:rFonts w:hint="eastAsia" w:ascii="仿宋" w:hAnsi="仿宋" w:eastAsia="仿宋" w:cs="仿宋"/>
          <w:kern w:val="2"/>
          <w:sz w:val="32"/>
          <w:szCs w:val="32"/>
          <w:rtl w:val="0"/>
          <w:lang w:val="zh-TW" w:eastAsia="zh-TW"/>
        </w:rPr>
        <w:t>、椎管内及脊髓肿瘤和血管性病变的诊断和显微手术治疗。</w:t>
      </w:r>
    </w:p>
    <w:p w14:paraId="1658FFB7">
      <w:pPr>
        <w:pStyle w:val="2"/>
        <w:framePr w:wrap="auto" w:vAnchor="margin" w:hAnchor="text" w:yAlign="inline"/>
        <w:shd w:val="clear" w:color="auto" w:fill="FFFFFF"/>
        <w:spacing w:before="0" w:after="0"/>
        <w:ind w:firstLine="420"/>
        <w:rPr>
          <w:rStyle w:val="8"/>
          <w:rFonts w:hint="eastAsia" w:ascii="仿宋" w:hAnsi="仿宋" w:eastAsia="仿宋" w:cs="仿宋"/>
          <w:outline w:val="0"/>
          <w:color w:val="000000"/>
          <w:sz w:val="32"/>
          <w:szCs w:val="32"/>
          <w:u w:color="000000"/>
        </w:rPr>
      </w:pPr>
      <w:r>
        <w:rPr>
          <w:rStyle w:val="8"/>
          <w:rFonts w:hint="eastAsia" w:ascii="仿宋" w:hAnsi="仿宋" w:eastAsia="仿宋" w:cs="仿宋"/>
          <w:kern w:val="2"/>
          <w:sz w:val="32"/>
          <w:szCs w:val="32"/>
          <w:rtl w:val="0"/>
          <w:lang w:val="en-US"/>
        </w:rPr>
        <w:t>8</w:t>
      </w:r>
      <w:r>
        <w:rPr>
          <w:rStyle w:val="8"/>
          <w:rFonts w:hint="eastAsia" w:ascii="仿宋" w:hAnsi="仿宋" w:eastAsia="仿宋" w:cs="仿宋"/>
          <w:kern w:val="2"/>
          <w:sz w:val="32"/>
          <w:szCs w:val="32"/>
          <w:rtl w:val="0"/>
          <w:lang w:val="zh-TW" w:eastAsia="zh-TW"/>
        </w:rPr>
        <w:t>、其他：侧脑室腹腔分流术、颈椎前路</w:t>
      </w:r>
      <w:r>
        <w:rPr>
          <w:rStyle w:val="8"/>
          <w:rFonts w:hint="eastAsia" w:ascii="仿宋" w:hAnsi="仿宋" w:eastAsia="仿宋" w:cs="仿宋"/>
          <w:kern w:val="2"/>
          <w:sz w:val="32"/>
          <w:szCs w:val="32"/>
          <w:rtl w:val="0"/>
          <w:lang w:val="en-US"/>
        </w:rPr>
        <w:t>/</w:t>
      </w:r>
      <w:r>
        <w:rPr>
          <w:rStyle w:val="8"/>
          <w:rFonts w:hint="eastAsia" w:ascii="仿宋" w:hAnsi="仿宋" w:eastAsia="仿宋" w:cs="仿宋"/>
          <w:kern w:val="2"/>
          <w:sz w:val="32"/>
          <w:szCs w:val="32"/>
          <w:rtl w:val="0"/>
          <w:lang w:val="zh-TW" w:eastAsia="zh-TW"/>
        </w:rPr>
        <w:t>后路椎间盘切除椎管减压内固定术、腰椎后路椎间盘切除椎管减压内固定术等。</w:t>
      </w:r>
      <w:r>
        <w:rPr>
          <w:rStyle w:val="8"/>
          <w:rFonts w:hint="eastAsia" w:ascii="仿宋" w:hAnsi="仿宋" w:eastAsia="仿宋" w:cs="仿宋"/>
          <w:kern w:val="2"/>
          <w:sz w:val="32"/>
          <w:szCs w:val="32"/>
          <w:lang w:val="en-US"/>
        </w:rPr>
        <w:br w:type="textWrapping"/>
      </w:r>
      <w:r>
        <w:rPr>
          <w:rStyle w:val="8"/>
          <w:rFonts w:hint="eastAsia" w:ascii="仿宋" w:hAnsi="仿宋" w:eastAsia="仿宋" w:cs="仿宋"/>
          <w:b w:val="0"/>
          <w:bCs w:val="0"/>
          <w:i w:val="0"/>
          <w:iCs w:val="0"/>
          <w:outline w:val="0"/>
          <w:color w:val="000000"/>
          <w:sz w:val="32"/>
          <w:szCs w:val="32"/>
          <w:u w:color="000000"/>
          <w:rtl w:val="0"/>
          <w:lang w:val="zh-TW" w:eastAsia="zh-TW"/>
        </w:rPr>
        <w:t>三、设备设施</w:t>
      </w:r>
    </w:p>
    <w:p w14:paraId="36D8780A">
      <w:pPr>
        <w:pStyle w:val="2"/>
        <w:framePr w:wrap="auto" w:vAnchor="margin" w:hAnchor="text" w:yAlign="inline"/>
        <w:shd w:val="clear" w:color="auto" w:fill="FFFFFF"/>
        <w:spacing w:before="0" w:after="0"/>
        <w:ind w:firstLine="420"/>
        <w:rPr>
          <w:rStyle w:val="8"/>
          <w:rFonts w:hint="eastAsia" w:ascii="仿宋" w:hAnsi="仿宋" w:eastAsia="仿宋" w:cs="仿宋"/>
          <w:outline w:val="0"/>
          <w:color w:val="000000"/>
          <w:sz w:val="32"/>
          <w:szCs w:val="32"/>
          <w:u w:color="000000"/>
        </w:rPr>
      </w:pPr>
      <w:r>
        <w:rPr>
          <w:rStyle w:val="8"/>
          <w:rFonts w:hint="eastAsia" w:ascii="仿宋" w:hAnsi="仿宋" w:eastAsia="仿宋" w:cs="仿宋"/>
          <w:kern w:val="2"/>
          <w:sz w:val="32"/>
          <w:szCs w:val="32"/>
          <w:rtl w:val="0"/>
          <w:lang w:val="zh-TW" w:eastAsia="zh-TW"/>
        </w:rPr>
        <w:t>临床引进各种高精端手术设备，如德国进口高级手术显微镜、神经内镜系统、开颅手术动力系统、单双极电凝及显微手术器械、神经外科专用手术床、多参数监测仪及体温控制系统、进口神经内窥镜、头架、数字减影血管造影机、</w:t>
      </w:r>
      <w:r>
        <w:rPr>
          <w:rStyle w:val="8"/>
          <w:rFonts w:hint="eastAsia" w:ascii="仿宋" w:hAnsi="仿宋" w:eastAsia="仿宋" w:cs="仿宋"/>
          <w:kern w:val="2"/>
          <w:sz w:val="32"/>
          <w:szCs w:val="32"/>
          <w:rtl w:val="0"/>
          <w:lang w:val="en-US"/>
        </w:rPr>
        <w:t>64</w:t>
      </w:r>
      <w:r>
        <w:rPr>
          <w:rStyle w:val="8"/>
          <w:rFonts w:hint="eastAsia" w:ascii="仿宋" w:hAnsi="仿宋" w:eastAsia="仿宋" w:cs="仿宋"/>
          <w:kern w:val="2"/>
          <w:sz w:val="32"/>
          <w:szCs w:val="32"/>
          <w:rtl w:val="0"/>
          <w:lang w:val="zh-TW" w:eastAsia="zh-TW"/>
        </w:rPr>
        <w:t>排螺</w:t>
      </w:r>
      <w:r>
        <w:rPr>
          <w:rStyle w:val="8"/>
          <w:rFonts w:hint="eastAsia" w:ascii="仿宋" w:hAnsi="仿宋" w:eastAsia="仿宋" w:cs="仿宋"/>
          <w:kern w:val="2"/>
          <w:sz w:val="32"/>
          <w:szCs w:val="32"/>
          <w:rtl w:val="0"/>
          <w:lang w:val="en-US"/>
        </w:rPr>
        <w:t>CT</w:t>
      </w:r>
      <w:r>
        <w:rPr>
          <w:rStyle w:val="8"/>
          <w:rFonts w:hint="eastAsia" w:ascii="仿宋" w:hAnsi="仿宋" w:eastAsia="仿宋" w:cs="仿宋"/>
          <w:kern w:val="2"/>
          <w:sz w:val="32"/>
          <w:szCs w:val="32"/>
          <w:rtl w:val="0"/>
          <w:lang w:val="zh-TW" w:eastAsia="zh-TW"/>
        </w:rPr>
        <w:t>、</w:t>
      </w:r>
      <w:r>
        <w:rPr>
          <w:rStyle w:val="8"/>
          <w:rFonts w:hint="eastAsia" w:ascii="仿宋" w:hAnsi="仿宋" w:eastAsia="仿宋" w:cs="仿宋"/>
          <w:kern w:val="2"/>
          <w:sz w:val="32"/>
          <w:szCs w:val="32"/>
          <w:rtl w:val="0"/>
          <w:lang w:val="en-US"/>
        </w:rPr>
        <w:t>1.5T</w:t>
      </w:r>
      <w:r>
        <w:rPr>
          <w:rStyle w:val="8"/>
          <w:rFonts w:hint="eastAsia" w:ascii="仿宋" w:hAnsi="仿宋" w:eastAsia="仿宋" w:cs="仿宋"/>
          <w:kern w:val="2"/>
          <w:sz w:val="32"/>
          <w:szCs w:val="32"/>
          <w:rtl w:val="0"/>
          <w:lang w:val="zh-TW" w:eastAsia="zh-TW"/>
        </w:rPr>
        <w:t>和</w:t>
      </w:r>
      <w:r>
        <w:rPr>
          <w:rStyle w:val="8"/>
          <w:rFonts w:hint="eastAsia" w:ascii="仿宋" w:hAnsi="仿宋" w:eastAsia="仿宋" w:cs="仿宋"/>
          <w:kern w:val="2"/>
          <w:sz w:val="32"/>
          <w:szCs w:val="32"/>
          <w:rtl w:val="0"/>
          <w:lang w:val="en-US"/>
        </w:rPr>
        <w:t>3.0T</w:t>
      </w:r>
      <w:r>
        <w:rPr>
          <w:rStyle w:val="8"/>
          <w:rFonts w:hint="eastAsia" w:ascii="仿宋" w:hAnsi="仿宋" w:eastAsia="仿宋" w:cs="仿宋"/>
          <w:kern w:val="2"/>
          <w:sz w:val="32"/>
          <w:szCs w:val="32"/>
          <w:rtl w:val="0"/>
          <w:lang w:val="zh-TW" w:eastAsia="zh-TW"/>
        </w:rPr>
        <w:t>磁共振、立体定向仪、呼吸机等。随着专业技术的不断扩大与发展，拟逐步引进</w:t>
      </w:r>
      <w:r>
        <w:rPr>
          <w:rStyle w:val="8"/>
          <w:rFonts w:hint="eastAsia" w:ascii="仿宋" w:hAnsi="仿宋" w:eastAsia="仿宋" w:cs="仿宋"/>
          <w:kern w:val="2"/>
          <w:sz w:val="32"/>
          <w:szCs w:val="32"/>
          <w:rtl w:val="0"/>
          <w:lang w:val="en-US"/>
        </w:rPr>
        <w:t>128</w:t>
      </w:r>
      <w:r>
        <w:rPr>
          <w:rStyle w:val="8"/>
          <w:rFonts w:hint="eastAsia" w:ascii="仿宋" w:hAnsi="仿宋" w:eastAsia="仿宋" w:cs="仿宋"/>
          <w:kern w:val="2"/>
          <w:sz w:val="32"/>
          <w:szCs w:val="32"/>
          <w:rtl w:val="0"/>
          <w:lang w:val="zh-TW" w:eastAsia="zh-TW"/>
        </w:rPr>
        <w:t>导无线蓝牙术前定位系统、射频治疗仪、</w:t>
      </w:r>
      <w:r>
        <w:rPr>
          <w:rStyle w:val="8"/>
          <w:rFonts w:hint="eastAsia" w:ascii="仿宋" w:hAnsi="仿宋" w:eastAsia="仿宋" w:cs="仿宋"/>
          <w:kern w:val="2"/>
          <w:sz w:val="32"/>
          <w:szCs w:val="32"/>
          <w:rtl w:val="0"/>
          <w:lang w:val="en-US"/>
        </w:rPr>
        <w:t xml:space="preserve">CUSA Excel </w:t>
      </w:r>
      <w:r>
        <w:rPr>
          <w:rStyle w:val="8"/>
          <w:rFonts w:hint="eastAsia" w:ascii="仿宋" w:hAnsi="仿宋" w:eastAsia="仿宋" w:cs="仿宋"/>
          <w:kern w:val="2"/>
          <w:sz w:val="32"/>
          <w:szCs w:val="32"/>
          <w:rtl w:val="0"/>
          <w:lang w:val="zh-TW" w:eastAsia="zh-TW"/>
        </w:rPr>
        <w:t>超声吸引手术系统、微电极细胞刀及计划系统、脑皮层及深部电极术中定位治疗系统、立体定向导航系统、可移动式手术专用</w:t>
      </w:r>
      <w:r>
        <w:rPr>
          <w:rStyle w:val="8"/>
          <w:rFonts w:hint="eastAsia" w:ascii="仿宋" w:hAnsi="仿宋" w:eastAsia="仿宋" w:cs="仿宋"/>
          <w:kern w:val="2"/>
          <w:sz w:val="32"/>
          <w:szCs w:val="32"/>
          <w:rtl w:val="0"/>
          <w:lang w:val="en-US"/>
        </w:rPr>
        <w:t>CT</w:t>
      </w:r>
      <w:r>
        <w:rPr>
          <w:rStyle w:val="8"/>
          <w:rFonts w:hint="eastAsia" w:ascii="仿宋" w:hAnsi="仿宋" w:eastAsia="仿宋" w:cs="仿宋"/>
          <w:kern w:val="2"/>
          <w:sz w:val="32"/>
          <w:szCs w:val="32"/>
          <w:rtl w:val="0"/>
          <w:lang w:val="zh-TW" w:eastAsia="zh-TW"/>
        </w:rPr>
        <w:t>等高档设备。</w:t>
      </w:r>
      <w:r>
        <w:rPr>
          <w:rStyle w:val="8"/>
          <w:rFonts w:hint="eastAsia" w:ascii="仿宋" w:hAnsi="仿宋" w:eastAsia="仿宋" w:cs="仿宋"/>
          <w:outline w:val="0"/>
          <w:color w:val="000000"/>
          <w:sz w:val="32"/>
          <w:szCs w:val="32"/>
          <w:u w:color="000000"/>
          <w:lang w:val="en-US"/>
        </w:rPr>
        <w:br w:type="textWrapping"/>
      </w:r>
      <w:r>
        <w:rPr>
          <w:rStyle w:val="8"/>
          <w:rFonts w:hint="eastAsia" w:ascii="仿宋" w:hAnsi="仿宋" w:eastAsia="仿宋" w:cs="仿宋"/>
          <w:b w:val="0"/>
          <w:bCs w:val="0"/>
          <w:i w:val="0"/>
          <w:iCs w:val="0"/>
          <w:outline w:val="0"/>
          <w:color w:val="000000"/>
          <w:sz w:val="32"/>
          <w:szCs w:val="32"/>
          <w:u w:color="000000"/>
          <w:rtl w:val="0"/>
          <w:lang w:val="zh-TW" w:eastAsia="zh-TW"/>
        </w:rPr>
        <w:t>四、教学情况</w:t>
      </w:r>
    </w:p>
    <w:p w14:paraId="0117BFB0">
      <w:pPr>
        <w:pStyle w:val="2"/>
        <w:framePr w:wrap="auto" w:vAnchor="margin" w:hAnchor="text" w:yAlign="inline"/>
        <w:shd w:val="clear" w:color="auto" w:fill="FFFFFF"/>
        <w:spacing w:before="0" w:after="0"/>
        <w:ind w:firstLine="420"/>
        <w:rPr>
          <w:rStyle w:val="8"/>
          <w:rFonts w:hint="eastAsia" w:ascii="仿宋" w:hAnsi="仿宋" w:eastAsia="仿宋" w:cs="仿宋"/>
          <w:kern w:val="2"/>
          <w:sz w:val="32"/>
          <w:szCs w:val="32"/>
        </w:rPr>
      </w:pPr>
      <w:r>
        <w:rPr>
          <w:rStyle w:val="8"/>
          <w:rFonts w:hint="eastAsia" w:ascii="仿宋" w:hAnsi="仿宋" w:eastAsia="仿宋" w:cs="仿宋"/>
          <w:kern w:val="2"/>
          <w:sz w:val="32"/>
          <w:szCs w:val="32"/>
          <w:rtl w:val="0"/>
          <w:lang w:val="en-US"/>
        </w:rPr>
        <w:t>2014</w:t>
      </w:r>
      <w:r>
        <w:rPr>
          <w:rStyle w:val="8"/>
          <w:rFonts w:hint="eastAsia" w:ascii="仿宋" w:hAnsi="仿宋" w:eastAsia="仿宋" w:cs="仿宋"/>
          <w:kern w:val="2"/>
          <w:sz w:val="32"/>
          <w:szCs w:val="32"/>
          <w:rtl w:val="0"/>
          <w:lang w:val="zh-TW" w:eastAsia="zh-TW"/>
        </w:rPr>
        <w:t>年被列为首批国家级住院医师规范化培训神经外科专业基地，带教老师</w:t>
      </w:r>
      <w:r>
        <w:rPr>
          <w:rStyle w:val="8"/>
          <w:rFonts w:hint="eastAsia" w:ascii="仿宋" w:hAnsi="仿宋" w:eastAsia="仿宋" w:cs="仿宋"/>
          <w:kern w:val="2"/>
          <w:sz w:val="32"/>
          <w:szCs w:val="32"/>
          <w:rtl w:val="0"/>
          <w:lang w:val="en-US"/>
        </w:rPr>
        <w:t>17</w:t>
      </w:r>
      <w:r>
        <w:rPr>
          <w:rStyle w:val="8"/>
          <w:rFonts w:hint="eastAsia" w:ascii="仿宋" w:hAnsi="仿宋" w:eastAsia="仿宋" w:cs="仿宋"/>
          <w:kern w:val="2"/>
          <w:sz w:val="32"/>
          <w:szCs w:val="32"/>
          <w:rtl w:val="0"/>
          <w:lang w:val="zh-TW" w:eastAsia="zh-TW"/>
        </w:rPr>
        <w:t>名，先后培养了数十名规培学员，均以优良成绩毕业。</w:t>
      </w:r>
      <w:r>
        <w:rPr>
          <w:rStyle w:val="8"/>
          <w:rFonts w:hint="eastAsia" w:ascii="仿宋" w:hAnsi="仿宋" w:eastAsia="仿宋" w:cs="仿宋"/>
          <w:kern w:val="2"/>
          <w:sz w:val="32"/>
          <w:szCs w:val="32"/>
          <w:lang w:val="en-US"/>
        </w:rPr>
        <w:br w:type="textWrapping"/>
      </w:r>
      <w:r>
        <w:rPr>
          <w:rStyle w:val="8"/>
          <w:rFonts w:hint="eastAsia" w:ascii="仿宋" w:hAnsi="仿宋" w:eastAsia="仿宋" w:cs="仿宋"/>
          <w:b w:val="0"/>
          <w:bCs w:val="0"/>
          <w:i w:val="0"/>
          <w:iCs w:val="0"/>
          <w:outline w:val="0"/>
          <w:color w:val="000000"/>
          <w:sz w:val="32"/>
          <w:szCs w:val="32"/>
          <w:u w:color="000000"/>
          <w:rtl w:val="0"/>
          <w:lang w:val="zh-TW" w:eastAsia="zh-TW"/>
        </w:rPr>
        <w:t>五、基地负责人简介</w:t>
      </w:r>
    </w:p>
    <w:p w14:paraId="77C7F5D4">
      <w:pPr>
        <w:pStyle w:val="2"/>
        <w:framePr w:wrap="auto" w:vAnchor="margin" w:hAnchor="text" w:yAlign="inline"/>
        <w:shd w:val="clear" w:color="auto" w:fill="FFFFFF"/>
        <w:spacing w:before="0" w:after="0"/>
        <w:ind w:firstLine="420"/>
        <w:rPr>
          <w:rFonts w:hint="eastAsia" w:ascii="仿宋" w:hAnsi="仿宋" w:eastAsia="仿宋" w:cs="仿宋"/>
          <w:sz w:val="32"/>
          <w:szCs w:val="32"/>
        </w:rPr>
      </w:pPr>
      <w:r>
        <w:rPr>
          <w:rStyle w:val="8"/>
          <w:rFonts w:hint="eastAsia" w:ascii="仿宋" w:hAnsi="仿宋" w:eastAsia="仿宋" w:cs="仿宋"/>
          <w:kern w:val="2"/>
          <w:sz w:val="32"/>
          <w:szCs w:val="32"/>
          <w:rtl w:val="0"/>
          <w:lang w:val="zh-TW" w:eastAsia="zh-TW"/>
        </w:rPr>
        <w:t>陈永汉，河北沧州市人，中共党员，主任医师。河北医学院医疗系毕业，现任河北省沧州市中心医院神经外二科主任。河北医科大学硕士生导师，天津医科大学硕士生导师，河北省医学会神经外科分会委员，河北省医师协会神经外科医师分会委员，</w:t>
      </w:r>
      <w:r>
        <w:rPr>
          <w:rStyle w:val="8"/>
          <w:rFonts w:hint="eastAsia" w:ascii="仿宋" w:hAnsi="仿宋" w:eastAsia="仿宋" w:cs="仿宋"/>
          <w:kern w:val="2"/>
          <w:sz w:val="32"/>
          <w:szCs w:val="32"/>
          <w:highlight w:val="none"/>
          <w:rtl w:val="0"/>
          <w:lang w:val="zh-TW" w:eastAsia="zh-TW"/>
        </w:rPr>
        <w:t>河北省中西医结合学会神经外科分会副主任委员，</w:t>
      </w:r>
      <w:r>
        <w:rPr>
          <w:rStyle w:val="8"/>
          <w:rFonts w:hint="eastAsia" w:ascii="仿宋" w:hAnsi="仿宋" w:eastAsia="仿宋" w:cs="仿宋"/>
          <w:kern w:val="2"/>
          <w:sz w:val="32"/>
          <w:szCs w:val="32"/>
          <w:rtl w:val="0"/>
          <w:lang w:val="zh-TW" w:eastAsia="zh-TW"/>
        </w:rPr>
        <w:t>河北省卒中学会外科分会常务委员，河北省老年医学会神经外科专业委员会常务委员，沧州市神经外科研究所所长，沧州市医学会神经外科分会副主任委员。擅长各种神经外科疾病的治疗，尤其是脑外伤、脑出血、脑肿瘤、三叉神经痛、面肌痉挛、脑积水、颈动脉狭窄、颅内动脉瘤均有独到之处。发表论文</w:t>
      </w:r>
      <w:r>
        <w:rPr>
          <w:rStyle w:val="8"/>
          <w:rFonts w:hint="eastAsia" w:ascii="仿宋" w:hAnsi="仿宋" w:eastAsia="仿宋" w:cs="仿宋"/>
          <w:kern w:val="2"/>
          <w:sz w:val="32"/>
          <w:szCs w:val="32"/>
          <w:rtl w:val="0"/>
          <w:lang w:val="en-US" w:eastAsia="zh-CN"/>
        </w:rPr>
        <w:t>30</w:t>
      </w:r>
      <w:r>
        <w:rPr>
          <w:rStyle w:val="8"/>
          <w:rFonts w:hint="eastAsia" w:ascii="仿宋" w:hAnsi="仿宋" w:eastAsia="仿宋" w:cs="仿宋"/>
          <w:kern w:val="2"/>
          <w:sz w:val="32"/>
          <w:szCs w:val="32"/>
          <w:rtl w:val="0"/>
          <w:lang w:val="zh-TW" w:eastAsia="zh-TW"/>
        </w:rPr>
        <w:t>余篇，参与著作编写</w:t>
      </w:r>
      <w:r>
        <w:rPr>
          <w:rStyle w:val="8"/>
          <w:rFonts w:hint="eastAsia" w:ascii="仿宋" w:hAnsi="仿宋" w:eastAsia="仿宋" w:cs="仿宋"/>
          <w:kern w:val="2"/>
          <w:sz w:val="32"/>
          <w:szCs w:val="32"/>
          <w:rtl w:val="0"/>
          <w:lang w:val="en-US" w:eastAsia="zh-CN"/>
        </w:rPr>
        <w:t>10余</w:t>
      </w:r>
      <w:r>
        <w:rPr>
          <w:rStyle w:val="8"/>
          <w:rFonts w:hint="eastAsia" w:ascii="仿宋" w:hAnsi="仿宋" w:eastAsia="仿宋" w:cs="仿宋"/>
          <w:kern w:val="2"/>
          <w:sz w:val="32"/>
          <w:szCs w:val="32"/>
          <w:rtl w:val="0"/>
          <w:lang w:val="zh-TW" w:eastAsia="zh-TW"/>
        </w:rPr>
        <w:t>部。</w:t>
      </w:r>
    </w:p>
    <w:sectPr>
      <w:headerReference r:id="rId5" w:type="default"/>
      <w:footerReference r:id="rId6" w:type="default"/>
      <w:pgSz w:w="11900" w:h="16840"/>
      <w:pgMar w:top="1440" w:right="1800" w:bottom="1440" w:left="1800" w:header="851"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0000000000000000000"/>
    <w:charset w:val="86"/>
    <w:family w:val="roman"/>
    <w:pitch w:val="default"/>
    <w:sig w:usb0="00000000" w:usb1="00000000" w:usb2="00000000" w:usb3="00000000" w:csb0="00000000" w:csb1="00000000"/>
  </w:font>
  <w:font w:name="等线">
    <w:altName w:val="微软雅黑"/>
    <w:panose1 w:val="00000000000000000000"/>
    <w:charset w:val="00"/>
    <w:family w:val="roman"/>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PingFang SC Regular">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imSong Bold">
    <w:altName w:val="Segoe Print"/>
    <w:panose1 w:val="00000000000000000000"/>
    <w:charset w:val="00"/>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1F68E6">
    <w:pPr>
      <w:pStyle w:val="7"/>
      <w:framePr w:wrap="auto" w:vAnchor="margin" w:hAnchor="text" w:yAlign="inline"/>
      <w:bidi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E6A5B6">
    <w:pPr>
      <w:pStyle w:val="7"/>
      <w:framePr w:wrap="auto" w:vAnchor="margin" w:hAnchor="text" w:yAlign="inline"/>
      <w:bidi w:val="0"/>
    </w:pPr>
  </w:p>
</w:hd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主题​​">
      <a:majorFont>
        <a:latin typeface="PingFang SC Semibold"/>
        <a:ea typeface="PingFang SC Semibold"/>
        <a:cs typeface="PingFang SC Semibold"/>
      </a:majorFont>
      <a:minorFont>
        <a:latin typeface="PingFang SC Regular"/>
        <a:ea typeface="PingFang SC Regular"/>
        <a:cs typeface="PingFang SC Regular"/>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45718" tIns="45718" rIns="45718" bIns="45718" numCol="1" spcCol="38100" rtlCol="0" anchor="ctr" upright="0">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8" tIns="45718" rIns="45718" bIns="45718" numCol="1" spcCol="38100" rtlCol="0" anchor="t" upright="0">
        <a:spAutoFit/>
      </a:bodyPr>
      <a:lstStyle/>
      <a:style>
        <a:lnRef idx="0">
          <a:srgbClr val="FFFFFF"/>
        </a:lnRef>
        <a:fillRef idx="0">
          <a:srgbClr val="FFFFFF"/>
        </a:fillRef>
        <a:effectRef idx="0">
          <a:srgbClr val="FFFFFF"/>
        </a:effectRef>
        <a:fontRef idx="none"/>
      </a:style>
    </a:txDef>
  </a:objectDefaults>
</a:theme>
</file>