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012F71">
      <w:pPr>
        <w:jc w:val="center"/>
        <w:rPr>
          <w:rStyle w:val="6"/>
          <w:rFonts w:hint="eastAsia" w:ascii="宋体" w:hAnsi="宋体"/>
          <w:color w:val="0000FF"/>
          <w:sz w:val="44"/>
          <w:szCs w:val="44"/>
        </w:rPr>
      </w:pPr>
      <w:r>
        <w:rPr>
          <w:rStyle w:val="6"/>
          <w:rFonts w:ascii="宋体" w:hAnsi="宋体" w:cs="宋体"/>
          <w:b/>
          <w:bCs/>
          <w:sz w:val="44"/>
          <w:szCs w:val="44"/>
        </w:rPr>
        <w:t>放射肿瘤</w:t>
      </w:r>
      <w:r>
        <w:rPr>
          <w:rStyle w:val="6"/>
          <w:rFonts w:hint="eastAsia" w:ascii="宋体" w:hAnsi="宋体" w:cs="宋体"/>
          <w:b/>
          <w:bCs/>
          <w:sz w:val="44"/>
          <w:szCs w:val="44"/>
          <w:lang w:eastAsia="zh-CN"/>
        </w:rPr>
        <w:t>科专业</w:t>
      </w:r>
      <w:r>
        <w:rPr>
          <w:rStyle w:val="6"/>
          <w:rFonts w:ascii="宋体" w:hAnsi="宋体" w:cs="宋体"/>
          <w:b/>
          <w:bCs/>
          <w:sz w:val="44"/>
          <w:szCs w:val="44"/>
        </w:rPr>
        <w:t>基地简介</w:t>
      </w:r>
    </w:p>
    <w:p w14:paraId="7B85E4CE">
      <w:pPr>
        <w:spacing w:line="360" w:lineRule="auto"/>
        <w:ind w:firstLine="640" w:firstLineChars="200"/>
        <w:rPr>
          <w:rStyle w:val="6"/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6"/>
          <w:rFonts w:hint="eastAsia" w:ascii="仿宋" w:hAnsi="仿宋" w:eastAsia="仿宋" w:cs="仿宋"/>
          <w:color w:val="000000"/>
          <w:sz w:val="32"/>
          <w:szCs w:val="32"/>
        </w:rPr>
        <w:t>沧州市中心医院放疗中心是河北省医学重点发展学科，是我市最早开展肿瘤放射治疗的专业科室，1975年引进我市第一台钴60治疗机，开展肿瘤的放射治疗。目前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放疗中心有病床105张，2023年收治住院人数2000余人次，年门诊量5000余人次，分为头颈、胸、腹、妇瘤四个亚专业，目前我院肿瘤院区正在建设中，预计今年10月份投入使用，届时我院放疗科从床位数、诊疗环境，设备方面均会得到大幅提高及改善。</w:t>
      </w:r>
      <w:r>
        <w:rPr>
          <w:rStyle w:val="6"/>
          <w:rFonts w:hint="eastAsia" w:ascii="仿宋" w:hAnsi="仿宋" w:eastAsia="仿宋" w:cs="仿宋"/>
          <w:color w:val="000000"/>
          <w:sz w:val="32"/>
          <w:szCs w:val="32"/>
        </w:rPr>
        <w:t>现有专业技术人员50余人，其中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博士1人，在职博士1人，</w:t>
      </w:r>
      <w:r>
        <w:rPr>
          <w:rStyle w:val="6"/>
          <w:rFonts w:hint="eastAsia" w:ascii="仿宋" w:hAnsi="仿宋" w:eastAsia="仿宋" w:cs="仿宋"/>
          <w:color w:val="000000"/>
          <w:sz w:val="32"/>
          <w:szCs w:val="32"/>
        </w:rPr>
        <w:t>硕士20人，主任医师2名，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副主任医师4人，主治医师10余人，硕士研究生导师4人，副主任护师1人，放疗技师7人，物理师5人，</w:t>
      </w:r>
      <w:r>
        <w:rPr>
          <w:rStyle w:val="6"/>
          <w:rFonts w:hint="eastAsia" w:ascii="仿宋" w:hAnsi="仿宋" w:eastAsia="仿宋" w:cs="仿宋"/>
          <w:sz w:val="32"/>
          <w:szCs w:val="32"/>
        </w:rPr>
        <w:t>护理人员16人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。科室多名医生曾在中国医学科学院肿瘤医院、北京肿瘤医院、山东省肿瘤医院、上海复旦大学附属肿瘤医院、解放军总医院进修学习。</w:t>
      </w:r>
      <w:r>
        <w:rPr>
          <w:rStyle w:val="6"/>
          <w:rFonts w:hint="eastAsia" w:ascii="仿宋" w:hAnsi="仿宋" w:eastAsia="仿宋" w:cs="仿宋"/>
          <w:color w:val="000000"/>
          <w:sz w:val="32"/>
          <w:szCs w:val="32"/>
        </w:rPr>
        <w:t>本中心拥有Varian及Elekta两大品牌加速器、Philips大孔径CT模拟定位机、近距离治疗机等一系列一流的进口设备和完善的管理结构。拥有多套计划设计系统，包括Pinnacle、Eclipse等主流计划系统。目前，我科已经开展几乎所有放疗技术，包括调强放疗技术（IMRT），容积调强（VMAT），三维近距离后装治疗技术，粒子植入及立体定向放疗（SBRT），每年收治新病人约1400余人，主要治疗的恶性肿瘤包括各种头颈部肿瘤、肺癌、食管癌、乳腺癌、胃癌、直肠癌、泌尿系统肿瘤、恶性淋巴瘤、儿童肿瘤和妇科肿瘤等,同时对于恶性肿瘤的脑转移、骨转移、上腔静脉压迫综合征的治疗也取得了很好的效果。</w:t>
      </w:r>
    </w:p>
    <w:p w14:paraId="5AA79C1C">
      <w:pPr>
        <w:spacing w:line="360" w:lineRule="auto"/>
        <w:ind w:firstLine="640" w:firstLineChars="200"/>
        <w:rPr>
          <w:rStyle w:val="6"/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6"/>
          <w:rFonts w:hint="eastAsia" w:ascii="仿宋" w:hAnsi="仿宋" w:eastAsia="仿宋" w:cs="仿宋"/>
          <w:color w:val="000000"/>
          <w:sz w:val="32"/>
          <w:szCs w:val="32"/>
        </w:rPr>
        <w:t>我中心自2010年以来共承担多项省市科研课题，其中获得河北省科技进步三等奖一项，市科技进步一等奖二项，三等奖三项，获得发明专利多项，多篇文章被SCI和中华放射肿瘤学杂志收录，其中SCI收录文章最高影响因子6.4。</w:t>
      </w:r>
    </w:p>
    <w:p w14:paraId="6B1CBFF3">
      <w:pPr>
        <w:spacing w:line="360" w:lineRule="auto"/>
        <w:ind w:firstLine="640" w:firstLineChars="200"/>
        <w:rPr>
          <w:rStyle w:val="6"/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6"/>
          <w:rFonts w:hint="eastAsia" w:ascii="仿宋" w:hAnsi="仿宋" w:eastAsia="仿宋" w:cs="仿宋"/>
          <w:color w:val="000000"/>
          <w:sz w:val="32"/>
          <w:szCs w:val="32"/>
        </w:rPr>
        <w:t>目前我院放射肿瘤学基地共16名带教老师，其中设基地主任1名，基地教学主任1名，基地秘书1名，基地教学秘书4名，专职负责住培学员的临床教学活动。所有带教老师均为硕士研究生及以上学历，均经过多次院级、省内及国家级师资培训，全部合格并分别获得相应证书。全部住培带教老师均毕业或进修学习于国内重点院校的重点</w:t>
      </w:r>
      <w:bookmarkStart w:id="0" w:name="_GoBack"/>
      <w:bookmarkEnd w:id="0"/>
      <w:r>
        <w:rPr>
          <w:rStyle w:val="6"/>
          <w:rFonts w:hint="eastAsia" w:ascii="仿宋" w:hAnsi="仿宋" w:eastAsia="仿宋" w:cs="仿宋"/>
          <w:color w:val="000000"/>
          <w:sz w:val="32"/>
          <w:szCs w:val="32"/>
        </w:rPr>
        <w:t>专科，目前已完成多名住院医师规范化培训。</w:t>
      </w:r>
    </w:p>
    <w:p w14:paraId="48FCCF0E">
      <w:pPr>
        <w:spacing w:line="360" w:lineRule="auto"/>
        <w:ind w:firstLine="640" w:firstLineChars="200"/>
        <w:rPr>
          <w:rStyle w:val="6"/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sz w:val="32"/>
          <w:szCs w:val="32"/>
        </w:rPr>
        <w:t>为病人提供及时、优质的治疗服务是本放疗中心的宗旨。多年来，沧州市中心医院放疗中心一直把质量保证和质量管理放在首位，制定了严格的、系统的质量保证体系，在模具制作，CT定位、靶区勾画、治疗计划设计与优化、治疗剂量审核、位置验证、剂量验证等环节均建立了严格的质控程序，始终坚持对治疗设备和辅助设备进行日检、周检、月检和年检，确保设备的性能达到了行业内的严格标准，保证了治疗的安全性和准确性。</w:t>
      </w:r>
    </w:p>
    <w:p w14:paraId="25A016A4">
      <w:pPr>
        <w:rPr>
          <w:rStyle w:val="6"/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4500D"/>
    <w:rsid w:val="0004500D"/>
    <w:rsid w:val="001413D4"/>
    <w:rsid w:val="00220B0F"/>
    <w:rsid w:val="002E555A"/>
    <w:rsid w:val="0031077B"/>
    <w:rsid w:val="00387CF7"/>
    <w:rsid w:val="00470AED"/>
    <w:rsid w:val="00522297"/>
    <w:rsid w:val="00597F69"/>
    <w:rsid w:val="0069024F"/>
    <w:rsid w:val="00750E19"/>
    <w:rsid w:val="00881C3D"/>
    <w:rsid w:val="008B0565"/>
    <w:rsid w:val="00926511"/>
    <w:rsid w:val="009B5786"/>
    <w:rsid w:val="00A52547"/>
    <w:rsid w:val="00B016E3"/>
    <w:rsid w:val="20F63606"/>
    <w:rsid w:val="5D87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