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A01FE5">
      <w:pPr>
        <w:jc w:val="center"/>
        <w:rPr>
          <w:rFonts w:hint="eastAsia"/>
          <w:sz w:val="44"/>
          <w:szCs w:val="44"/>
          <w:lang w:val="en-US" w:eastAsia="zh-CN"/>
        </w:rPr>
      </w:pPr>
      <w:bookmarkStart w:id="0" w:name="_GoBack"/>
      <w:r>
        <w:rPr>
          <w:rFonts w:hint="eastAsia"/>
          <w:sz w:val="44"/>
          <w:szCs w:val="44"/>
          <w:lang w:val="en-US" w:eastAsia="zh-CN"/>
        </w:rPr>
        <w:t>全科专业基地简介</w:t>
      </w:r>
    </w:p>
    <w:bookmarkEnd w:id="0"/>
    <w:p w14:paraId="2FAE30B7">
      <w:pPr>
        <w:ind w:firstLine="3960" w:firstLineChars="900"/>
        <w:jc w:val="both"/>
        <w:rPr>
          <w:rFonts w:hint="eastAsia"/>
          <w:sz w:val="44"/>
          <w:szCs w:val="44"/>
          <w:lang w:val="en-US" w:eastAsia="zh-CN"/>
        </w:rPr>
      </w:pPr>
    </w:p>
    <w:p w14:paraId="68A8F0C2">
      <w:pPr>
        <w:numPr>
          <w:ilvl w:val="0"/>
          <w:numId w:val="1"/>
        </w:numPr>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全科基地概况</w:t>
      </w:r>
    </w:p>
    <w:p w14:paraId="7D5BC6E1">
      <w:pPr>
        <w:numPr>
          <w:ilvl w:val="0"/>
          <w:numId w:val="0"/>
        </w:numPr>
        <w:ind w:firstLine="56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沧州市中心医院全科基地是首批国家级全科住院医师规范化培训基地。基地依附于沧州市中心医院，基地实力领先，培训教学条件优越，师资力量强大，教学活动丰富，培训成绩优异。</w:t>
      </w:r>
    </w:p>
    <w:p w14:paraId="4313B27A">
      <w:pPr>
        <w:numPr>
          <w:ilvl w:val="0"/>
          <w:numId w:val="0"/>
        </w:numPr>
        <w:ind w:firstLine="56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医院拥有建筑面积2780平米，投资超过600余万元的医学技能中心，着力打造设施先进、功能齐备的临床模拟技能中心，以满足学员技能训练需求。</w:t>
      </w:r>
    </w:p>
    <w:p w14:paraId="312CC87B">
      <w:pPr>
        <w:numPr>
          <w:ilvl w:val="0"/>
          <w:numId w:val="0"/>
        </w:numPr>
        <w:ind w:firstLine="56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全科基地联合多家沧州市内服务能力强，教学实力雄厚的基层医疗机构共同培养全科学员。</w:t>
      </w:r>
    </w:p>
    <w:p w14:paraId="3688EE5C">
      <w:pPr>
        <w:numPr>
          <w:ilvl w:val="0"/>
          <w:numId w:val="0"/>
        </w:numPr>
        <w:ind w:firstLine="56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全科基地人才梯队完善，共有全科师资74人，其中主任医师7人，副主任医师46人，主治医师21人，均定期参加全科师资培训。</w:t>
      </w:r>
    </w:p>
    <w:p w14:paraId="2D6F77D1">
      <w:pPr>
        <w:numPr>
          <w:ilvl w:val="0"/>
          <w:numId w:val="0"/>
        </w:numPr>
        <w:ind w:firstLine="640" w:firstLineChars="20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全科基地主任高杰，是全科医疗科主任，主任医师，河北医科大学硕士生导师，从事全科医疗、科研、教学工作10余年；多次参加省级以上全科医学师资培训或全科基地管理人员培训，并获得培训证书。</w:t>
      </w:r>
    </w:p>
    <w:p w14:paraId="6D24E6F4">
      <w:pPr>
        <w:numPr>
          <w:ilvl w:val="0"/>
          <w:numId w:val="1"/>
        </w:numPr>
        <w:ind w:left="0" w:leftChars="0" w:firstLine="0" w:firstLineChars="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健全的培训体系与考核体系</w:t>
      </w:r>
    </w:p>
    <w:p w14:paraId="21534FC7">
      <w:pPr>
        <w:numPr>
          <w:ilvl w:val="0"/>
          <w:numId w:val="0"/>
        </w:numPr>
        <w:ind w:leftChars="0" w:firstLine="50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为培养优秀的全科住院医师，全科基地建立了健全的培训体系，日常活动包括入院及入科教育、小讲课、教学查房、病例讨论以及定期邀请专科主任进行学习交流，并把教学活动做成常态化、规范化、固定化 纳入每周计划之中。</w:t>
      </w:r>
    </w:p>
    <w:p w14:paraId="6757F4FE">
      <w:pPr>
        <w:numPr>
          <w:ilvl w:val="0"/>
          <w:numId w:val="0"/>
        </w:numPr>
        <w:ind w:leftChars="0" w:firstLine="50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为有效检验学员培训成效，督促学员不断进步，学员每轮转完一个科室，科室都会对轮转期间的学习工作情况进行考核，考核内容包括：问诊、查体、辅助检查、临床思维、病历书写、技能操作以及理论考核。</w:t>
      </w:r>
    </w:p>
    <w:p w14:paraId="13FD824D">
      <w:pPr>
        <w:numPr>
          <w:ilvl w:val="0"/>
          <w:numId w:val="0"/>
        </w:numPr>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三、优异的培训成绩</w:t>
      </w:r>
    </w:p>
    <w:p w14:paraId="21C2D99A">
      <w:pPr>
        <w:numPr>
          <w:ilvl w:val="0"/>
          <w:numId w:val="0"/>
        </w:numPr>
        <w:ind w:leftChars="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全科基地住培学员首次结业考核通过率、执业医师通过率成绩优异，在河北省举办的住院医师规范化培训各种比赛中均取得优秀成绩，沧州市中心医院全科基地不断地为各地输送优秀的人才。</w:t>
      </w:r>
    </w:p>
    <w:p w14:paraId="671904BA">
      <w:pPr>
        <w:numPr>
          <w:ilvl w:val="0"/>
          <w:numId w:val="0"/>
        </w:numPr>
        <w:ind w:leftChars="0" w:firstLine="500"/>
        <w:jc w:val="both"/>
        <w:rPr>
          <w:rFonts w:hint="eastAsia" w:ascii="仿宋" w:hAnsi="仿宋" w:eastAsia="仿宋" w:cs="仿宋"/>
          <w:sz w:val="32"/>
          <w:szCs w:val="32"/>
          <w:lang w:val="en-US" w:eastAsia="zh-CN"/>
        </w:rPr>
      </w:pPr>
    </w:p>
    <w:p w14:paraId="2C8009E6">
      <w:pPr>
        <w:numPr>
          <w:ilvl w:val="0"/>
          <w:numId w:val="0"/>
        </w:numPr>
        <w:jc w:val="both"/>
        <w:rPr>
          <w:rFonts w:hint="eastAsia" w:ascii="仿宋" w:hAnsi="仿宋" w:eastAsia="仿宋" w:cs="仿宋"/>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F1B308E"/>
    <w:multiLevelType w:val="singleLevel"/>
    <w:tmpl w:val="EF1B308E"/>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QwOGYxYjgxN2U0NTM2NTA1MGNjYjVmNDNkYjA4ZGYifQ=="/>
  </w:docVars>
  <w:rsids>
    <w:rsidRoot w:val="00000000"/>
    <w:rsid w:val="1D1D5DC9"/>
    <w:rsid w:val="1E947B54"/>
    <w:rsid w:val="22B366DD"/>
    <w:rsid w:val="66F773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675</Words>
  <Characters>684</Characters>
  <Lines>0</Lines>
  <Paragraphs>0</Paragraphs>
  <TotalTime>8</TotalTime>
  <ScaleCrop>false</ScaleCrop>
  <LinksUpToDate>false</LinksUpToDate>
  <CharactersWithSpaces>900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2021-08-22T08:04:00Z</dcterms:created>
  <dc:creator>全科医学科</dc:creator>
  <cp:lastModifiedBy>小周</cp:lastModifiedBy>
  <dcterms:modified xsi:type="dcterms:W3CDTF">2025-06-13T01:26:58Z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A1704EB28DD142A0A5F5D384DB04E7FE_13</vt:lpwstr>
  </property>
  <property fmtid="{D5CDD505-2E9C-101B-9397-08002B2CF9AE}" pid="4" name="KSOTemplateDocerSaveRecord">
    <vt:lpwstr>eyJoZGlkIjoiNTUwNzZmMzcwYjY1Nzc0ZmYxODI4OTFjNzllMzZmMjEiLCJ1c2VySWQiOiI4ODQ3OTY4ODQifQ==</vt:lpwstr>
  </property>
</Properties>
</file>