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36FD9A">
      <w:pPr>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沧州市中心医院妇产科基地简介</w:t>
      </w:r>
    </w:p>
    <w:p w14:paraId="557E5738">
      <w:pPr>
        <w:spacing w:before="156" w:after="156"/>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沧州市中心医院</w:t>
      </w:r>
      <w:r>
        <w:rPr>
          <w:rFonts w:hint="eastAsia" w:ascii="仿宋" w:hAnsi="仿宋" w:eastAsia="仿宋" w:cs="仿宋"/>
          <w:sz w:val="32"/>
          <w:szCs w:val="32"/>
          <w:lang w:eastAsia="zh-CN"/>
        </w:rPr>
        <w:t>妇产科</w:t>
      </w:r>
      <w:r>
        <w:rPr>
          <w:rFonts w:hint="eastAsia" w:ascii="仿宋" w:hAnsi="仿宋" w:eastAsia="仿宋" w:cs="仿宋"/>
          <w:sz w:val="32"/>
          <w:szCs w:val="32"/>
        </w:rPr>
        <w:t>专业基地</w:t>
      </w:r>
      <w:r>
        <w:rPr>
          <w:rFonts w:hint="eastAsia" w:ascii="仿宋" w:hAnsi="仿宋" w:eastAsia="仿宋" w:cs="仿宋"/>
          <w:kern w:val="0"/>
          <w:sz w:val="30"/>
          <w:szCs w:val="30"/>
        </w:rPr>
        <w:t>是首批国家级重</w:t>
      </w:r>
      <w:r>
        <w:rPr>
          <w:rFonts w:hint="eastAsia" w:ascii="仿宋" w:hAnsi="仿宋" w:eastAsia="仿宋" w:cs="仿宋"/>
          <w:kern w:val="0"/>
          <w:sz w:val="30"/>
          <w:szCs w:val="30"/>
          <w:lang w:val="en-US" w:eastAsia="zh-CN"/>
        </w:rPr>
        <w:t>点</w:t>
      </w:r>
      <w:r>
        <w:rPr>
          <w:rFonts w:hint="eastAsia" w:ascii="仿宋" w:hAnsi="仿宋" w:eastAsia="仿宋" w:cs="仿宋"/>
          <w:kern w:val="0"/>
          <w:sz w:val="30"/>
          <w:szCs w:val="30"/>
        </w:rPr>
        <w:t>医学住院医师规范化培训基地。基地依附于沧州市中心医院，是集医疗、教学、科研、康复、预防保健和健康教育“六位一体”的现代化综合性三甲医院。基地实力领先，培训教学条件优越，师资力量强大，教学活动丰富，培训成绩优异。医院拥有建筑面积2780平米，投资超过600余万元的医学技能中心，着力打造设施先进、功能齐备的临床模拟技能中心，以满足学员技能训练需求。</w:t>
      </w:r>
    </w:p>
    <w:p w14:paraId="24A2E185">
      <w:pPr>
        <w:keepNext w:val="0"/>
        <w:keepLines w:val="0"/>
        <w:widowControl/>
        <w:suppressLineNumbers w:val="0"/>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val="en-US" w:eastAsia="zh-CN"/>
        </w:rPr>
        <w:t>妇产科医学基地下设</w:t>
      </w:r>
      <w:r>
        <w:rPr>
          <w:rFonts w:hint="eastAsia" w:ascii="仿宋" w:hAnsi="仿宋" w:eastAsia="仿宋" w:cs="仿宋"/>
          <w:sz w:val="32"/>
          <w:szCs w:val="32"/>
          <w:lang w:eastAsia="zh-CN"/>
        </w:rPr>
        <w:t>妇产</w:t>
      </w:r>
      <w:r>
        <w:rPr>
          <w:rFonts w:hint="eastAsia" w:ascii="仿宋" w:hAnsi="仿宋" w:eastAsia="仿宋" w:cs="仿宋"/>
          <w:sz w:val="32"/>
          <w:szCs w:val="32"/>
          <w:lang w:val="en-US" w:eastAsia="zh-CN"/>
        </w:rPr>
        <w:t>医学中心，中心下辖:妇科医学中心（妇一科、妇二科、妇三科、盆底诊疗科、生殖医学中心及妇科门诊）、产科医学中心（产科医学中心一病区（普通产科病区）、产科医学中心二病区（产科VIP病区）、产科医学中心三病区（病理产科病区）、产房），</w:t>
      </w:r>
      <w:r>
        <w:rPr>
          <w:rFonts w:hint="eastAsia" w:ascii="仿宋" w:hAnsi="仿宋" w:eastAsia="仿宋" w:cs="仿宋"/>
          <w:kern w:val="0"/>
          <w:sz w:val="30"/>
          <w:szCs w:val="30"/>
        </w:rPr>
        <w:t>开放床位</w:t>
      </w:r>
      <w:bookmarkStart w:id="0" w:name="_GoBack"/>
      <w:bookmarkEnd w:id="0"/>
      <w:r>
        <w:rPr>
          <w:rFonts w:hint="eastAsia" w:ascii="仿宋" w:hAnsi="仿宋" w:eastAsia="仿宋" w:cs="仿宋"/>
          <w:kern w:val="0"/>
          <w:sz w:val="30"/>
          <w:szCs w:val="30"/>
          <w:lang w:eastAsia="zh-CN"/>
        </w:rPr>
        <w:t>2</w:t>
      </w:r>
      <w:r>
        <w:rPr>
          <w:rFonts w:hint="eastAsia" w:ascii="仿宋" w:hAnsi="仿宋" w:eastAsia="仿宋" w:cs="仿宋"/>
          <w:kern w:val="0"/>
          <w:sz w:val="30"/>
          <w:szCs w:val="30"/>
          <w:lang w:val="en-US" w:eastAsia="zh-CN"/>
        </w:rPr>
        <w:t>36</w:t>
      </w:r>
      <w:r>
        <w:rPr>
          <w:rFonts w:hint="eastAsia" w:ascii="仿宋" w:hAnsi="仿宋" w:eastAsia="仿宋" w:cs="仿宋"/>
          <w:kern w:val="0"/>
          <w:sz w:val="30"/>
          <w:szCs w:val="30"/>
        </w:rPr>
        <w:t>张，</w:t>
      </w:r>
      <w:r>
        <w:rPr>
          <w:rFonts w:hint="eastAsia" w:ascii="仿宋" w:hAnsi="仿宋" w:eastAsia="仿宋" w:cs="仿宋"/>
          <w:sz w:val="32"/>
          <w:szCs w:val="32"/>
        </w:rPr>
        <w:t>拥有一支科学合理的人才梯队，</w:t>
      </w:r>
      <w:r>
        <w:rPr>
          <w:rFonts w:hint="eastAsia" w:ascii="仿宋" w:hAnsi="仿宋" w:eastAsia="仿宋" w:cs="仿宋"/>
          <w:sz w:val="32"/>
          <w:szCs w:val="32"/>
          <w:lang w:eastAsia="zh-CN"/>
        </w:rPr>
        <w:t>年手术量上万例，涵盖所有妇产科专业培训需要掌握及熟悉的所有病种病例，能开展所有的（I-IV级）手术，包括（开腹、腹腔镜、宫腔镜及海扶手术），</w:t>
      </w:r>
      <w:r>
        <w:rPr>
          <w:rFonts w:hint="eastAsia" w:ascii="仿宋" w:hAnsi="仿宋" w:eastAsia="仿宋" w:cs="仿宋"/>
          <w:kern w:val="0"/>
          <w:sz w:val="30"/>
          <w:szCs w:val="30"/>
        </w:rPr>
        <w:t>早在20</w:t>
      </w:r>
      <w:r>
        <w:rPr>
          <w:rFonts w:hint="eastAsia" w:ascii="仿宋" w:hAnsi="仿宋" w:eastAsia="仿宋" w:cs="仿宋"/>
          <w:kern w:val="0"/>
          <w:sz w:val="30"/>
          <w:szCs w:val="30"/>
          <w:lang w:val="en-US" w:eastAsia="zh-CN"/>
        </w:rPr>
        <w:t>余</w:t>
      </w:r>
      <w:r>
        <w:rPr>
          <w:rFonts w:hint="eastAsia" w:ascii="仿宋" w:hAnsi="仿宋" w:eastAsia="仿宋" w:cs="仿宋"/>
          <w:kern w:val="0"/>
          <w:sz w:val="30"/>
          <w:szCs w:val="30"/>
        </w:rPr>
        <w:t>年前就率先在沧州地区开展了腹腔镜、宫腔镜等妇科微创手术</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目前绝大多数的妇科良性肿瘤、部分恶性肿瘤，以及其他常见的妇科疾病在这里都可以由腹腔镜及宫腔镜手术完成，2016年9月我们引进了新的治疗手段—海扶刀，真正的做到了无创治疗部分子宫肌瘤及子宫腺肌症。</w:t>
      </w:r>
    </w:p>
    <w:p w14:paraId="2DAFB1CD">
      <w:pPr>
        <w:spacing w:before="156" w:after="156"/>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在妇科恶性肿瘤的诊断治疗上在沧州地区处于领先地位，采用标准术式进行妇科各类癌症的根治性手术，实行手术治疗与放化疗结合的个体化治疗方案，使每位恶性肿瘤患者都能得到合理的诊治。每年收治的恶性肿瘤患者约400余例，占沧州地区收治妇科恶性肿瘤数量的一半以上。</w:t>
      </w:r>
    </w:p>
    <w:p w14:paraId="43C47987">
      <w:pPr>
        <w:spacing w:before="156" w:after="156"/>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在沧州地区率先开展对宫颈疾病特别是宫颈恶性肿瘤的示范化的筛查，并利用TCT、HPV检测、阴道镜、LEEP刀等检查手段进行诊断及治疗，既避免了宫颈疾病的过度治疗，又使宫颈癌能够在早期发现早期治疗，明显提高了宫颈癌患者的治愈率及生活质量。</w:t>
      </w:r>
    </w:p>
    <w:p w14:paraId="22527AD1">
      <w:pPr>
        <w:spacing w:before="156" w:after="156"/>
        <w:ind w:firstLine="600" w:firstLineChars="200"/>
        <w:rPr>
          <w:rFonts w:hint="eastAsia" w:ascii="仿宋" w:hAnsi="仿宋" w:eastAsia="仿宋" w:cs="仿宋"/>
          <w:kern w:val="0"/>
          <w:sz w:val="30"/>
          <w:szCs w:val="30"/>
          <w:lang w:eastAsia="zh-CN"/>
        </w:rPr>
      </w:pPr>
      <w:r>
        <w:rPr>
          <w:rFonts w:hint="eastAsia" w:ascii="仿宋" w:hAnsi="仿宋" w:eastAsia="仿宋" w:cs="仿宋"/>
          <w:kern w:val="0"/>
          <w:sz w:val="30"/>
          <w:szCs w:val="30"/>
          <w:lang w:eastAsia="zh-CN"/>
        </w:rPr>
        <w:t>在沧州地区率先开展腹膜外剖宫产，对危重症产科有丰富的临床经验。</w:t>
      </w:r>
    </w:p>
    <w:p w14:paraId="6F0B893E">
      <w:pPr>
        <w:spacing w:before="156" w:after="156"/>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目前拥有临床带教老师</w:t>
      </w:r>
      <w:r>
        <w:rPr>
          <w:rFonts w:hint="eastAsia" w:ascii="仿宋" w:hAnsi="仿宋" w:eastAsia="仿宋" w:cs="仿宋"/>
          <w:sz w:val="32"/>
          <w:szCs w:val="32"/>
          <w:lang w:val="en-US" w:eastAsia="zh-CN"/>
        </w:rPr>
        <w:t>44个（主任医师9位，副主任医师18个，主治医师17位），</w:t>
      </w:r>
      <w:r>
        <w:rPr>
          <w:rFonts w:hint="eastAsia" w:ascii="仿宋" w:hAnsi="仿宋" w:eastAsia="仿宋" w:cs="仿宋"/>
          <w:kern w:val="0"/>
          <w:sz w:val="30"/>
          <w:szCs w:val="30"/>
        </w:rPr>
        <w:t>教学方面重点培养学员的临床思维及实践操作能力，包括疑难病例讨论，死亡病例讨论，内科专业讲座，基本技能操作，临床技能考核。</w:t>
      </w:r>
      <w:r>
        <w:rPr>
          <w:rFonts w:hint="eastAsia" w:ascii="仿宋" w:hAnsi="仿宋" w:eastAsia="仿宋" w:cs="仿宋"/>
          <w:sz w:val="32"/>
          <w:szCs w:val="32"/>
        </w:rPr>
        <w:t>学术科研</w:t>
      </w:r>
      <w:r>
        <w:rPr>
          <w:rFonts w:hint="eastAsia" w:ascii="仿宋" w:hAnsi="仿宋" w:eastAsia="仿宋" w:cs="仿宋"/>
          <w:sz w:val="32"/>
          <w:szCs w:val="32"/>
          <w:lang w:eastAsia="zh-CN"/>
        </w:rPr>
        <w:t>氛围浓厚，</w:t>
      </w:r>
      <w:r>
        <w:rPr>
          <w:rFonts w:hint="eastAsia" w:ascii="仿宋" w:hAnsi="仿宋" w:eastAsia="仿宋" w:cs="仿宋"/>
          <w:sz w:val="32"/>
          <w:szCs w:val="32"/>
        </w:rPr>
        <w:t>成果显著，获得市级科学技术二等奖</w:t>
      </w:r>
      <w:r>
        <w:rPr>
          <w:rFonts w:hint="eastAsia" w:ascii="仿宋" w:hAnsi="仿宋" w:eastAsia="仿宋" w:cs="仿宋"/>
          <w:sz w:val="32"/>
          <w:szCs w:val="32"/>
          <w:lang w:val="en-US" w:eastAsia="zh-CN"/>
        </w:rPr>
        <w:t>4</w:t>
      </w:r>
      <w:r>
        <w:rPr>
          <w:rFonts w:hint="eastAsia" w:ascii="仿宋" w:hAnsi="仿宋" w:eastAsia="仿宋" w:cs="仿宋"/>
          <w:sz w:val="32"/>
          <w:szCs w:val="32"/>
        </w:rPr>
        <w:t>个，</w:t>
      </w:r>
      <w:r>
        <w:rPr>
          <w:rFonts w:hint="eastAsia" w:ascii="仿宋" w:hAnsi="仿宋" w:eastAsia="仿宋" w:cs="仿宋"/>
          <w:sz w:val="32"/>
          <w:szCs w:val="32"/>
          <w:lang w:eastAsia="zh-CN"/>
        </w:rPr>
        <w:t>河北省医学科技进步奖一等奖，二等奖</w:t>
      </w:r>
      <w:r>
        <w:rPr>
          <w:rFonts w:hint="eastAsia" w:ascii="仿宋" w:hAnsi="仿宋" w:eastAsia="仿宋" w:cs="仿宋"/>
          <w:sz w:val="32"/>
          <w:szCs w:val="32"/>
          <w:lang w:val="en-US" w:eastAsia="zh-CN"/>
        </w:rPr>
        <w:t>2个，</w:t>
      </w:r>
      <w:r>
        <w:rPr>
          <w:rFonts w:hint="eastAsia" w:ascii="仿宋" w:hAnsi="仿宋" w:eastAsia="仿宋" w:cs="仿宋"/>
          <w:sz w:val="32"/>
          <w:szCs w:val="32"/>
        </w:rPr>
        <w:t>发表SCI论文</w:t>
      </w:r>
      <w:r>
        <w:rPr>
          <w:rFonts w:hint="eastAsia" w:ascii="仿宋" w:hAnsi="仿宋" w:eastAsia="仿宋" w:cs="仿宋"/>
          <w:sz w:val="32"/>
          <w:szCs w:val="32"/>
          <w:lang w:val="en-US" w:eastAsia="zh-CN"/>
        </w:rPr>
        <w:t>30</w:t>
      </w:r>
      <w:r>
        <w:rPr>
          <w:rFonts w:hint="eastAsia" w:ascii="仿宋" w:hAnsi="仿宋" w:eastAsia="仿宋" w:cs="仿宋"/>
          <w:sz w:val="32"/>
          <w:szCs w:val="32"/>
        </w:rPr>
        <w:t>余篇。</w:t>
      </w:r>
    </w:p>
    <w:p w14:paraId="7115235C">
      <w:pPr>
        <w:spacing w:before="156" w:after="156"/>
        <w:jc w:val="left"/>
        <w:rPr>
          <w:rFonts w:hint="eastAsia" w:ascii="仿宋" w:hAnsi="仿宋" w:eastAsia="仿宋" w:cs="仿宋"/>
          <w:kern w:val="0"/>
          <w:sz w:val="30"/>
          <w:szCs w:val="30"/>
        </w:rPr>
      </w:pPr>
      <w:r>
        <w:rPr>
          <w:rFonts w:hint="eastAsia" w:ascii="仿宋" w:hAnsi="仿宋" w:eastAsia="仿宋" w:cs="仿宋"/>
          <w:kern w:val="0"/>
          <w:sz w:val="30"/>
          <w:szCs w:val="30"/>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bordersDoNotSurroundHeader w:val="0"/>
  <w:bordersDoNotSurroundFooter w:val="0"/>
  <w:documentProtection w:enforcement="0"/>
  <w:defaultTabStop w:val="420"/>
  <w:displayHorizontalDrawingGridEvery w:val="1"/>
  <w:displayVerticalDrawingGridEvery w:val="1"/>
  <w:noPunctuationKerning w:val="1"/>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63827"/>
    <w:rsid w:val="12831830"/>
    <w:rsid w:val="58786489"/>
    <w:rsid w:val="7FF454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semiHidden/>
    <w:qFormat/>
    <w:uiPriority w:val="0"/>
  </w:style>
  <w:style w:type="table" w:customStyle="1" w:styleId="5">
    <w:name w:val="普通表格1"/>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914</Words>
  <Characters>943</Characters>
  <Lines>0</Lines>
  <Paragraphs>0</Paragraphs>
  <TotalTime>2</TotalTime>
  <ScaleCrop>false</ScaleCrop>
  <LinksUpToDate>false</LinksUpToDate>
  <CharactersWithSpaces>944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2024-05-24T06:32:00Z</dcterms:created>
  <dc:creator>李倩</dc:creator>
  <cp:lastModifiedBy>piscesHR</cp:lastModifiedBy>
  <dcterms:modified xsi:type="dcterms:W3CDTF">2025-06-13T02:36:43Z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332A9BCB0AC44CD5B64A69B2F4BA8668_13</vt:lpwstr>
  </property>
  <property fmtid="{D5CDD505-2E9C-101B-9397-08002B2CF9AE}" pid="4" name="KSOTemplateDocerSaveRecord">
    <vt:lpwstr>eyJoZGlkIjoiOGExZDZjMDFiNTc4MjhmNTY5ZmFlYzhhYjk1MjFjNGMiLCJ1c2VySWQiOiI0OTUxMDk3NzYifQ==</vt:lpwstr>
  </property>
</Properties>
</file>